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2570E" w14:textId="56C13F17" w:rsidR="006441AD" w:rsidRPr="006441AD" w:rsidRDefault="006441AD" w:rsidP="006441AD">
      <w:pPr>
        <w:rPr>
          <w:rFonts w:ascii="Arial Nova" w:hAnsi="Arial Nova" w:cs="Arial"/>
          <w:b/>
          <w:bCs/>
        </w:rPr>
      </w:pPr>
      <w:r w:rsidRPr="006441AD">
        <w:rPr>
          <w:rFonts w:ascii="Arial Nova" w:hAnsi="Arial Nova" w:cs="Arial"/>
          <w:b/>
          <w:bCs/>
        </w:rPr>
        <w:t xml:space="preserve">TERMO DE CONTRATO ADMINISTRATIVO Nº </w:t>
      </w:r>
      <w:r>
        <w:rPr>
          <w:rFonts w:ascii="Arial Nova" w:hAnsi="Arial Nova" w:cs="Arial"/>
          <w:b/>
          <w:bCs/>
        </w:rPr>
        <w:t>001/2025</w:t>
      </w:r>
    </w:p>
    <w:p w14:paraId="7222BE53" w14:textId="1F0E6EFD" w:rsidR="006441AD" w:rsidRPr="006441AD" w:rsidRDefault="006441AD" w:rsidP="006441AD">
      <w:pPr>
        <w:rPr>
          <w:rFonts w:ascii="Arial Nova" w:hAnsi="Arial Nova" w:cs="Arial"/>
          <w:b/>
          <w:bCs/>
        </w:rPr>
      </w:pPr>
      <w:r w:rsidRPr="006441AD">
        <w:rPr>
          <w:rFonts w:ascii="Arial Nova" w:hAnsi="Arial Nova" w:cs="Arial"/>
          <w:b/>
          <w:bCs/>
        </w:rPr>
        <w:t>PROCESSO ADMINISTRATIVO n°</w:t>
      </w:r>
      <w:r>
        <w:rPr>
          <w:rFonts w:ascii="Arial Nova" w:hAnsi="Arial Nova" w:cs="Arial"/>
          <w:b/>
          <w:bCs/>
        </w:rPr>
        <w:t>001/2025</w:t>
      </w:r>
    </w:p>
    <w:p w14:paraId="16A60FC3" w14:textId="6BC8D730" w:rsidR="000941E7" w:rsidRPr="00FA5E61" w:rsidRDefault="006441AD" w:rsidP="006441AD">
      <w:pPr>
        <w:rPr>
          <w:rFonts w:ascii="Arial Nova" w:hAnsi="Arial Nova" w:cs="Arial"/>
          <w:b/>
          <w:bCs/>
        </w:rPr>
      </w:pPr>
      <w:r w:rsidRPr="006441AD">
        <w:rPr>
          <w:rFonts w:ascii="Arial Nova" w:hAnsi="Arial Nova" w:cs="Arial"/>
          <w:b/>
          <w:bCs/>
        </w:rPr>
        <w:t>INEXIGIBILIDADE DE LICITAÇÃO Nº 001/2025</w:t>
      </w:r>
    </w:p>
    <w:p w14:paraId="569D83C1" w14:textId="2A3A2420" w:rsidR="00EC0BB4" w:rsidRPr="006854A7" w:rsidRDefault="006441AD" w:rsidP="006441AD">
      <w:pPr>
        <w:pStyle w:val="Prembulo"/>
        <w:spacing w:before="120" w:afterLines="120" w:after="288" w:line="240" w:lineRule="auto"/>
        <w:rPr>
          <w:rFonts w:ascii="Arial Nova" w:hAnsi="Arial Nova"/>
          <w:b/>
          <w:bCs w:val="0"/>
          <w:sz w:val="24"/>
          <w:szCs w:val="24"/>
        </w:rPr>
      </w:pPr>
      <w:r w:rsidRPr="006441AD">
        <w:rPr>
          <w:rFonts w:ascii="Arial Nova" w:hAnsi="Arial Nova"/>
          <w:b/>
          <w:sz w:val="24"/>
          <w:szCs w:val="24"/>
        </w:rPr>
        <w:t>CONTRATO ADMINISTRATIVO, QUE FAZEM ENTRE SI A CÂMARA MUNICIPAL DE PIRIPÁ</w:t>
      </w:r>
      <w:r>
        <w:rPr>
          <w:rFonts w:ascii="Arial Nova" w:hAnsi="Arial Nova"/>
          <w:b/>
          <w:sz w:val="24"/>
          <w:szCs w:val="24"/>
        </w:rPr>
        <w:t xml:space="preserve"> </w:t>
      </w:r>
      <w:r w:rsidRPr="006441AD">
        <w:rPr>
          <w:rFonts w:ascii="Arial Nova" w:hAnsi="Arial Nova"/>
          <w:b/>
          <w:sz w:val="24"/>
          <w:szCs w:val="24"/>
        </w:rPr>
        <w:t xml:space="preserve">E A EMPRESA, </w:t>
      </w:r>
      <w:r w:rsidR="00E4597A" w:rsidRPr="00E4597A">
        <w:rPr>
          <w:rFonts w:ascii="Arial Nova" w:hAnsi="Arial Nova"/>
          <w:b/>
          <w:sz w:val="24"/>
          <w:szCs w:val="24"/>
        </w:rPr>
        <w:t>AIRES VIEIRA SOCIEDADE INDIVIDUAL DE ADVOCACIA</w:t>
      </w:r>
      <w:r w:rsidRPr="006441AD">
        <w:rPr>
          <w:rFonts w:ascii="Arial Nova" w:hAnsi="Arial Nova"/>
          <w:b/>
          <w:sz w:val="24"/>
          <w:szCs w:val="24"/>
        </w:rPr>
        <w:t>.</w:t>
      </w:r>
    </w:p>
    <w:p w14:paraId="2C937491" w14:textId="3642804A" w:rsidR="00DC41DD" w:rsidRPr="006854A7" w:rsidRDefault="006441AD" w:rsidP="0084756C">
      <w:pPr>
        <w:spacing w:before="120" w:afterLines="120" w:after="288" w:line="276" w:lineRule="auto"/>
        <w:ind w:firstLine="567"/>
        <w:jc w:val="both"/>
        <w:rPr>
          <w:rFonts w:ascii="Arial Nova" w:eastAsia="Arial" w:hAnsi="Arial Nova" w:cs="Arial"/>
        </w:rPr>
      </w:pPr>
      <w:r w:rsidRPr="006441AD">
        <w:rPr>
          <w:rFonts w:ascii="Arial Nova" w:eastAsia="Arial" w:hAnsi="Arial Nova" w:cs="Arial"/>
          <w:b/>
          <w:bCs/>
        </w:rPr>
        <w:t xml:space="preserve">A CÂMARA MUNICIPAL DE PIRIPÁ, ESTADO DA BAHIA, </w:t>
      </w:r>
      <w:r w:rsidRPr="006441AD">
        <w:rPr>
          <w:rFonts w:ascii="Arial Nova" w:eastAsia="Arial" w:hAnsi="Arial Nova" w:cs="Arial"/>
        </w:rPr>
        <w:t>Órgão Público do Poder Legislativo Municipal, com sede na Rua Barão do Rio Branco, n° 139</w:t>
      </w:r>
      <w:r w:rsidR="0005114D">
        <w:rPr>
          <w:rFonts w:ascii="Arial Nova" w:eastAsia="Arial" w:hAnsi="Arial Nova" w:cs="Arial"/>
        </w:rPr>
        <w:t>,</w:t>
      </w:r>
      <w:r w:rsidRPr="006441AD">
        <w:rPr>
          <w:rFonts w:ascii="Arial Nova" w:eastAsia="Arial" w:hAnsi="Arial Nova" w:cs="Arial"/>
        </w:rPr>
        <w:t xml:space="preserve"> Centro</w:t>
      </w:r>
      <w:r w:rsidR="0005114D">
        <w:rPr>
          <w:rFonts w:ascii="Arial Nova" w:eastAsia="Arial" w:hAnsi="Arial Nova" w:cs="Arial"/>
        </w:rPr>
        <w:t xml:space="preserve">, </w:t>
      </w:r>
      <w:proofErr w:type="spellStart"/>
      <w:r w:rsidR="0005114D">
        <w:rPr>
          <w:rFonts w:ascii="Arial Nova" w:eastAsia="Arial" w:hAnsi="Arial Nova" w:cs="Arial"/>
        </w:rPr>
        <w:t>Piripá</w:t>
      </w:r>
      <w:proofErr w:type="spellEnd"/>
      <w:r w:rsidR="0005114D">
        <w:rPr>
          <w:rFonts w:ascii="Arial Nova" w:eastAsia="Arial" w:hAnsi="Arial Nova" w:cs="Arial"/>
        </w:rPr>
        <w:t>-BA, CEP 46.270-000</w:t>
      </w:r>
      <w:r w:rsidRPr="006441AD">
        <w:rPr>
          <w:rFonts w:ascii="Arial Nova" w:eastAsia="Arial" w:hAnsi="Arial Nova" w:cs="Arial"/>
        </w:rPr>
        <w:t xml:space="preserve">, inscrito no CNPJ sob o n° 63.179.469/0001-50, neste ato representada por seu Presidente, o Sr. </w:t>
      </w:r>
      <w:r w:rsidR="002737A5" w:rsidRPr="002737A5">
        <w:rPr>
          <w:rFonts w:ascii="Arial Nova" w:eastAsia="Arial" w:hAnsi="Arial Nova" w:cs="Arial"/>
        </w:rPr>
        <w:t>LUIZ AMERICO SANTOS SILVA</w:t>
      </w:r>
      <w:r w:rsidR="002737A5">
        <w:rPr>
          <w:rFonts w:ascii="Arial Nova" w:eastAsia="Arial" w:hAnsi="Arial Nova" w:cs="Arial"/>
        </w:rPr>
        <w:t xml:space="preserve">, </w:t>
      </w:r>
      <w:r w:rsidRPr="006441AD">
        <w:rPr>
          <w:rFonts w:ascii="Arial Nova" w:eastAsia="Arial" w:hAnsi="Arial Nova" w:cs="Arial"/>
        </w:rPr>
        <w:t xml:space="preserve">doravante denominado simplesmente </w:t>
      </w:r>
      <w:r w:rsidR="000941E7" w:rsidRPr="006854A7">
        <w:rPr>
          <w:rFonts w:ascii="Arial Nova" w:eastAsia="Arial" w:hAnsi="Arial Nova" w:cs="Arial"/>
          <w:b/>
          <w:bCs/>
        </w:rPr>
        <w:t>CONTRATANTE</w:t>
      </w:r>
      <w:r w:rsidR="000941E7" w:rsidRPr="006854A7">
        <w:rPr>
          <w:rFonts w:ascii="Arial Nova" w:eastAsia="Arial" w:hAnsi="Arial Nova" w:cs="Arial"/>
        </w:rPr>
        <w:t xml:space="preserve">, e, do outro lado, a empresa </w:t>
      </w:r>
      <w:r w:rsidRPr="006441AD">
        <w:rPr>
          <w:rFonts w:ascii="Arial Nova" w:eastAsia="Arial" w:hAnsi="Arial Nova" w:cs="Arial"/>
          <w:b/>
          <w:bCs/>
        </w:rPr>
        <w:t>AIRES VIEIRA SOCIEDADE INDIVIDUAL DE ADVOCACIA</w:t>
      </w:r>
      <w:r w:rsidRPr="006441AD">
        <w:rPr>
          <w:rFonts w:ascii="Arial Nova" w:eastAsia="Arial" w:hAnsi="Arial Nova" w:cs="Arial"/>
        </w:rPr>
        <w:t>, pessoa jurídica de direito privado, inscrito no CNPJ nº 50.813.378/0001-82, com endereço comercial, PC SANTO ANTONIO, Nº 110, CENTRO, CONDEÚBA-BA, CEP 46.200-000</w:t>
      </w:r>
      <w:r w:rsidR="000941E7" w:rsidRPr="006854A7">
        <w:rPr>
          <w:rFonts w:ascii="Arial Nova" w:eastAsia="Arial" w:hAnsi="Arial Nova" w:cs="Arial"/>
        </w:rPr>
        <w:t xml:space="preserve">, </w:t>
      </w:r>
      <w:r w:rsidRPr="001E024E">
        <w:rPr>
          <w:rFonts w:ascii="Arial Nova" w:eastAsia="Arial" w:hAnsi="Arial Nova" w:cs="Arial"/>
          <w:sz w:val="22"/>
          <w:szCs w:val="22"/>
        </w:rPr>
        <w:t xml:space="preserve">representada neste ato pela </w:t>
      </w:r>
      <w:r w:rsidRPr="00917C06">
        <w:rPr>
          <w:rFonts w:ascii="Arial Nova" w:eastAsia="Arial" w:hAnsi="Arial Nova" w:cs="Arial"/>
          <w:sz w:val="22"/>
          <w:szCs w:val="22"/>
        </w:rPr>
        <w:t xml:space="preserve">Sra. </w:t>
      </w:r>
      <w:r w:rsidR="009D0F97">
        <w:rPr>
          <w:rFonts w:ascii="Arial Nova" w:eastAsia="Arial" w:hAnsi="Arial Nova" w:cs="Arial"/>
          <w:sz w:val="22"/>
          <w:szCs w:val="22"/>
        </w:rPr>
        <w:t>GEORGIA AIRES VIEIRA FERREIRA</w:t>
      </w:r>
      <w:r w:rsidRPr="00917C06">
        <w:rPr>
          <w:rFonts w:ascii="Arial Nova" w:eastAsia="Arial" w:hAnsi="Arial Nova" w:cs="Arial"/>
          <w:sz w:val="22"/>
          <w:szCs w:val="22"/>
        </w:rPr>
        <w:t>,</w:t>
      </w:r>
      <w:r w:rsidRPr="001E024E">
        <w:rPr>
          <w:rFonts w:ascii="Arial Nova" w:eastAsia="Arial" w:hAnsi="Arial Nova" w:cs="Arial"/>
          <w:sz w:val="22"/>
          <w:szCs w:val="22"/>
        </w:rPr>
        <w:t xml:space="preserve">  conforme atos constitutivos da empresa</w:t>
      </w:r>
      <w:r w:rsidRPr="006854A7">
        <w:rPr>
          <w:rFonts w:ascii="Arial Nova" w:eastAsia="Arial" w:hAnsi="Arial Nova" w:cs="Arial"/>
        </w:rPr>
        <w:t xml:space="preserve"> </w:t>
      </w:r>
      <w:r w:rsidR="000941E7" w:rsidRPr="006854A7">
        <w:rPr>
          <w:rFonts w:ascii="Arial Nova" w:eastAsia="Arial" w:hAnsi="Arial Nova" w:cs="Arial"/>
        </w:rPr>
        <w:t>doravante denominad</w:t>
      </w:r>
      <w:r>
        <w:rPr>
          <w:rFonts w:ascii="Arial Nova" w:eastAsia="Arial" w:hAnsi="Arial Nova" w:cs="Arial"/>
        </w:rPr>
        <w:t>a</w:t>
      </w:r>
      <w:r w:rsidR="000941E7" w:rsidRPr="006854A7">
        <w:rPr>
          <w:rFonts w:ascii="Arial Nova" w:eastAsia="Arial" w:hAnsi="Arial Nova" w:cs="Arial"/>
        </w:rPr>
        <w:t xml:space="preserve"> simplesmente </w:t>
      </w:r>
      <w:r w:rsidR="000941E7" w:rsidRPr="006854A7">
        <w:rPr>
          <w:rFonts w:ascii="Arial Nova" w:eastAsia="Arial" w:hAnsi="Arial Nova" w:cs="Arial"/>
          <w:b/>
          <w:bCs/>
        </w:rPr>
        <w:t>CONTRATADA</w:t>
      </w:r>
      <w:r w:rsidR="00DC41DD" w:rsidRPr="006854A7">
        <w:rPr>
          <w:rFonts w:ascii="Arial Nova" w:eastAsia="Arial" w:hAnsi="Arial Nova" w:cs="Arial"/>
          <w:b/>
          <w:bCs/>
        </w:rPr>
        <w:t>,</w:t>
      </w:r>
      <w:r w:rsidR="00DC41DD" w:rsidRPr="006854A7">
        <w:rPr>
          <w:rFonts w:ascii="Arial Nova" w:eastAsia="Arial" w:hAnsi="Arial Nova" w:cs="Arial"/>
        </w:rPr>
        <w:t xml:space="preserve"> tendo em vista o que consta no </w:t>
      </w:r>
      <w:r w:rsidRPr="001E024E">
        <w:rPr>
          <w:rFonts w:ascii="Arial Nova" w:eastAsia="Arial" w:hAnsi="Arial Nova" w:cs="Arial"/>
          <w:b/>
          <w:bCs/>
          <w:sz w:val="22"/>
          <w:szCs w:val="22"/>
        </w:rPr>
        <w:t xml:space="preserve">Processo Administrativo Nº </w:t>
      </w:r>
      <w:r>
        <w:rPr>
          <w:rFonts w:ascii="Arial Nova" w:eastAsia="Arial" w:hAnsi="Arial Nova" w:cs="Arial"/>
          <w:b/>
          <w:bCs/>
          <w:sz w:val="22"/>
          <w:szCs w:val="22"/>
        </w:rPr>
        <w:t>001/2025</w:t>
      </w:r>
      <w:r w:rsidR="00DC41DD" w:rsidRPr="006854A7">
        <w:rPr>
          <w:rFonts w:ascii="Arial Nova" w:eastAsia="Arial" w:hAnsi="Arial Nova" w:cs="Arial"/>
        </w:rPr>
        <w:t xml:space="preserve"> e em observância às disposições da </w:t>
      </w:r>
      <w:hyperlink r:id="rId11" w:history="1">
        <w:r w:rsidR="00DC41DD" w:rsidRPr="006854A7">
          <w:rPr>
            <w:rStyle w:val="Hyperlink"/>
            <w:rFonts w:ascii="Arial Nova" w:eastAsia="Arial" w:hAnsi="Arial Nova" w:cs="Arial"/>
            <w:color w:val="auto"/>
          </w:rPr>
          <w:t>Lei nº 14.133, de 1º de abril de 2021</w:t>
        </w:r>
      </w:hyperlink>
      <w:r w:rsidR="00DC41DD" w:rsidRPr="006854A7">
        <w:rPr>
          <w:rFonts w:ascii="Arial Nova" w:eastAsia="Arial" w:hAnsi="Arial Nova" w:cs="Arial"/>
        </w:rPr>
        <w:t xml:space="preserve">, e demais legislação aplicável, resolvem celebrar o presente Termo de Contrato, decorrente </w:t>
      </w:r>
      <w:r w:rsidR="00140E24" w:rsidRPr="006854A7">
        <w:rPr>
          <w:rStyle w:val="normaltextrun"/>
          <w:rFonts w:ascii="Arial Nova" w:hAnsi="Arial Nova" w:cs="Arial"/>
          <w:i/>
          <w:iCs/>
          <w:bdr w:val="none" w:sz="0" w:space="0" w:color="auto" w:frame="1"/>
        </w:rPr>
        <w:t xml:space="preserve">da </w:t>
      </w:r>
      <w:r w:rsidR="00B26D9B" w:rsidRPr="00B26D9B">
        <w:rPr>
          <w:rStyle w:val="normaltextrun"/>
          <w:rFonts w:ascii="Arial Nova" w:hAnsi="Arial Nova" w:cs="Arial"/>
          <w:b/>
          <w:bCs/>
          <w:i/>
          <w:iCs/>
          <w:bdr w:val="none" w:sz="0" w:space="0" w:color="auto" w:frame="1"/>
        </w:rPr>
        <w:t>INEXIGIBILIDADE DE LICITAÇÃO</w:t>
      </w:r>
      <w:r>
        <w:rPr>
          <w:rStyle w:val="normaltextrun"/>
          <w:rFonts w:ascii="Arial Nova" w:hAnsi="Arial Nova" w:cs="Arial"/>
          <w:b/>
          <w:bCs/>
          <w:i/>
          <w:iCs/>
          <w:bdr w:val="none" w:sz="0" w:space="0" w:color="auto" w:frame="1"/>
        </w:rPr>
        <w:t xml:space="preserve"> Nº 001/2025</w:t>
      </w:r>
      <w:r w:rsidR="00DC41DD" w:rsidRPr="006854A7">
        <w:rPr>
          <w:rFonts w:ascii="Arial Nova" w:eastAsia="Arial" w:hAnsi="Arial Nova" w:cs="Arial"/>
        </w:rPr>
        <w:t>,</w:t>
      </w:r>
      <w:r w:rsidR="00D10124">
        <w:rPr>
          <w:rFonts w:ascii="Arial Nova" w:eastAsia="Arial" w:hAnsi="Arial Nova" w:cs="Arial"/>
        </w:rPr>
        <w:t xml:space="preserve"> com fulcro no </w:t>
      </w:r>
      <w:r w:rsidR="00D10124" w:rsidRPr="00D10124">
        <w:rPr>
          <w:rFonts w:ascii="Arial Nova" w:eastAsia="Arial" w:hAnsi="Arial Nova" w:cs="Arial"/>
        </w:rPr>
        <w:t>artigo 74, Inciso III, alínea “c” e § 3º, da Lei Federa nº</w:t>
      </w:r>
      <w:r w:rsidR="00D10124">
        <w:rPr>
          <w:rFonts w:ascii="Arial Nova" w:eastAsia="Arial" w:hAnsi="Arial Nova" w:cs="Arial"/>
        </w:rPr>
        <w:t xml:space="preserve"> </w:t>
      </w:r>
      <w:r w:rsidR="00D10124" w:rsidRPr="00D10124">
        <w:rPr>
          <w:rFonts w:ascii="Arial Nova" w:eastAsia="Arial" w:hAnsi="Arial Nova" w:cs="Arial"/>
        </w:rPr>
        <w:t>14.133/2021</w:t>
      </w:r>
      <w:r w:rsidR="00D10124">
        <w:rPr>
          <w:rFonts w:ascii="Arial Nova" w:eastAsia="Arial" w:hAnsi="Arial Nova" w:cs="Arial"/>
        </w:rPr>
        <w:t>,</w:t>
      </w:r>
      <w:r w:rsidR="00DC41DD" w:rsidRPr="006854A7">
        <w:rPr>
          <w:rFonts w:ascii="Arial Nova" w:eastAsia="Arial" w:hAnsi="Arial Nova" w:cs="Arial"/>
        </w:rPr>
        <w:t xml:space="preserve"> mediante as cláusulas e condições a seguir enunciadas.</w:t>
      </w:r>
    </w:p>
    <w:p w14:paraId="6729116A" w14:textId="1F1B9D00" w:rsidR="00DC41DD" w:rsidRPr="006854A7" w:rsidRDefault="00DC41DD" w:rsidP="0084756C">
      <w:pPr>
        <w:pStyle w:val="Nivel01"/>
        <w:numPr>
          <w:ilvl w:val="0"/>
          <w:numId w:val="23"/>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PRIMEIRA – OBJETO (</w:t>
      </w:r>
      <w:hyperlink r:id="rId12" w:anchor="art92" w:history="1">
        <w:r w:rsidRPr="006854A7">
          <w:rPr>
            <w:rStyle w:val="Hyperlink"/>
            <w:rFonts w:ascii="Arial Nova" w:hAnsi="Arial Nova"/>
            <w:color w:val="auto"/>
            <w:sz w:val="24"/>
            <w:szCs w:val="24"/>
          </w:rPr>
          <w:t>art. 92, I e II</w:t>
        </w:r>
      </w:hyperlink>
      <w:r w:rsidRPr="006854A7">
        <w:rPr>
          <w:rFonts w:ascii="Arial Nova" w:hAnsi="Arial Nova"/>
          <w:sz w:val="24"/>
          <w:szCs w:val="24"/>
        </w:rPr>
        <w:t>)</w:t>
      </w:r>
    </w:p>
    <w:p w14:paraId="2D8DFE54" w14:textId="7CE2CD1C" w:rsidR="00DC41DD" w:rsidRPr="006854A7" w:rsidRDefault="00DC41DD" w:rsidP="0084756C">
      <w:pPr>
        <w:pStyle w:val="Nivel2"/>
        <w:spacing w:afterLines="120" w:after="288"/>
        <w:ind w:firstLine="567"/>
        <w:rPr>
          <w:rFonts w:ascii="Arial Nova" w:hAnsi="Arial Nova"/>
          <w:color w:val="auto"/>
          <w:sz w:val="24"/>
          <w:szCs w:val="24"/>
        </w:rPr>
      </w:pPr>
      <w:r w:rsidRPr="006854A7">
        <w:rPr>
          <w:rFonts w:ascii="Arial Nova" w:hAnsi="Arial Nova"/>
          <w:color w:val="auto"/>
          <w:sz w:val="24"/>
          <w:szCs w:val="24"/>
        </w:rPr>
        <w:t xml:space="preserve">O objeto do presente instrumento é a </w:t>
      </w:r>
      <w:bookmarkStart w:id="0" w:name="_Hlk159409248"/>
      <w:r w:rsidRPr="006854A7">
        <w:rPr>
          <w:rFonts w:ascii="Arial Nova" w:hAnsi="Arial Nova"/>
          <w:color w:val="auto"/>
          <w:sz w:val="24"/>
          <w:szCs w:val="24"/>
        </w:rPr>
        <w:t>contratação de</w:t>
      </w:r>
      <w:r w:rsidR="006441AD" w:rsidRPr="006441AD">
        <w:rPr>
          <w:rFonts w:ascii="Arial Nova" w:hAnsi="Arial Nova"/>
          <w:color w:val="auto"/>
          <w:sz w:val="24"/>
          <w:szCs w:val="24"/>
        </w:rPr>
        <w:t xml:space="preserve"> PRESTAÇÃO DE SERVIÇOS ADVOCATÍCIOS DE ASSESSORIA E CONSULTORIA TÉCNICO JURÍDICA E PROCEDIMENTAL AO PLENÁRIO DESTA CÂMARA MUNICIPAL DE PIRIPÁ, INCLUINDO O CONTROLE PRÉVIO NA LEGALIDADE POR MEIO DE ANALISE JURÍDICA</w:t>
      </w:r>
      <w:r w:rsidRPr="006854A7">
        <w:rPr>
          <w:rFonts w:ascii="Arial Nova" w:hAnsi="Arial Nova"/>
          <w:color w:val="auto"/>
          <w:sz w:val="24"/>
          <w:szCs w:val="24"/>
        </w:rPr>
        <w:t>.</w:t>
      </w:r>
      <w:bookmarkEnd w:id="0"/>
      <w:r w:rsidR="00AC3004" w:rsidRPr="006854A7">
        <w:rPr>
          <w:rFonts w:ascii="Arial Nova" w:hAnsi="Arial Nova"/>
          <w:color w:val="auto"/>
          <w:sz w:val="24"/>
          <w:szCs w:val="24"/>
        </w:rPr>
        <w:t xml:space="preserve"> </w:t>
      </w:r>
    </w:p>
    <w:p w14:paraId="3B62A8CB" w14:textId="415DD9F4" w:rsidR="00DC41DD" w:rsidRDefault="00DC41DD" w:rsidP="0084756C">
      <w:pPr>
        <w:pStyle w:val="Nivel2"/>
        <w:spacing w:afterLines="120" w:after="288"/>
        <w:ind w:firstLine="567"/>
        <w:rPr>
          <w:rFonts w:ascii="Arial Nova" w:hAnsi="Arial Nova"/>
          <w:b/>
          <w:bCs/>
          <w:color w:val="auto"/>
          <w:sz w:val="24"/>
          <w:szCs w:val="24"/>
        </w:rPr>
      </w:pPr>
      <w:r w:rsidRPr="006854A7">
        <w:rPr>
          <w:rFonts w:ascii="Arial Nova" w:hAnsi="Arial Nova"/>
          <w:b/>
          <w:bCs/>
          <w:color w:val="auto"/>
          <w:sz w:val="24"/>
          <w:szCs w:val="24"/>
        </w:rPr>
        <w:t>Objeto da contratação:</w:t>
      </w:r>
    </w:p>
    <w:tbl>
      <w:tblPr>
        <w:tblW w:w="9820" w:type="dxa"/>
        <w:tblCellMar>
          <w:left w:w="70" w:type="dxa"/>
          <w:right w:w="70" w:type="dxa"/>
        </w:tblCellMar>
        <w:tblLook w:val="04A0" w:firstRow="1" w:lastRow="0" w:firstColumn="1" w:lastColumn="0" w:noHBand="0" w:noVBand="1"/>
      </w:tblPr>
      <w:tblGrid>
        <w:gridCol w:w="714"/>
        <w:gridCol w:w="4013"/>
        <w:gridCol w:w="981"/>
        <w:gridCol w:w="666"/>
        <w:gridCol w:w="1558"/>
        <w:gridCol w:w="1888"/>
      </w:tblGrid>
      <w:tr w:rsidR="006854A7" w:rsidRPr="006854A7" w14:paraId="099CFC91" w14:textId="77777777" w:rsidTr="002737A5">
        <w:trPr>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5C222" w14:textId="77777777" w:rsidR="006854A7" w:rsidRPr="002737A5" w:rsidRDefault="006854A7" w:rsidP="0084756C">
            <w:pPr>
              <w:spacing w:line="276" w:lineRule="auto"/>
              <w:rPr>
                <w:rFonts w:ascii="Arial Nova" w:eastAsia="Times New Roman" w:hAnsi="Arial Nova" w:cs="Calibri"/>
                <w:color w:val="000000"/>
                <w:sz w:val="22"/>
                <w:szCs w:val="22"/>
              </w:rPr>
            </w:pPr>
            <w:r w:rsidRPr="002737A5">
              <w:rPr>
                <w:rFonts w:ascii="Arial Nova" w:eastAsia="Times New Roman" w:hAnsi="Arial Nova" w:cs="Calibri"/>
                <w:color w:val="000000"/>
                <w:sz w:val="22"/>
                <w:szCs w:val="22"/>
              </w:rPr>
              <w:t xml:space="preserve">ITEM </w:t>
            </w:r>
          </w:p>
        </w:tc>
        <w:tc>
          <w:tcPr>
            <w:tcW w:w="4013" w:type="dxa"/>
            <w:tcBorders>
              <w:top w:val="single" w:sz="4" w:space="0" w:color="auto"/>
              <w:left w:val="nil"/>
              <w:bottom w:val="single" w:sz="4" w:space="0" w:color="auto"/>
              <w:right w:val="single" w:sz="4" w:space="0" w:color="auto"/>
            </w:tcBorders>
            <w:shd w:val="clear" w:color="auto" w:fill="auto"/>
            <w:vAlign w:val="bottom"/>
            <w:hideMark/>
          </w:tcPr>
          <w:p w14:paraId="36358285" w14:textId="77777777" w:rsidR="006854A7" w:rsidRPr="002737A5" w:rsidRDefault="006854A7" w:rsidP="0084756C">
            <w:pPr>
              <w:spacing w:line="276" w:lineRule="auto"/>
              <w:rPr>
                <w:rFonts w:ascii="Arial Nova" w:eastAsia="Times New Roman" w:hAnsi="Arial Nova" w:cs="Calibri"/>
                <w:color w:val="000000"/>
                <w:sz w:val="22"/>
                <w:szCs w:val="22"/>
              </w:rPr>
            </w:pPr>
            <w:r w:rsidRPr="002737A5">
              <w:rPr>
                <w:rFonts w:ascii="Arial Nova" w:eastAsia="Times New Roman" w:hAnsi="Arial Nova" w:cs="Calibri"/>
                <w:color w:val="000000"/>
                <w:sz w:val="22"/>
                <w:szCs w:val="22"/>
              </w:rPr>
              <w:t xml:space="preserve">ESPECIFICAÇÃO </w:t>
            </w:r>
          </w:p>
        </w:tc>
        <w:tc>
          <w:tcPr>
            <w:tcW w:w="981" w:type="dxa"/>
            <w:tcBorders>
              <w:top w:val="single" w:sz="4" w:space="0" w:color="auto"/>
              <w:left w:val="nil"/>
              <w:bottom w:val="single" w:sz="4" w:space="0" w:color="auto"/>
              <w:right w:val="single" w:sz="4" w:space="0" w:color="auto"/>
            </w:tcBorders>
            <w:shd w:val="clear" w:color="auto" w:fill="auto"/>
            <w:noWrap/>
            <w:vAlign w:val="bottom"/>
            <w:hideMark/>
          </w:tcPr>
          <w:p w14:paraId="3DDCFEEF" w14:textId="77777777" w:rsidR="006854A7" w:rsidRPr="002737A5" w:rsidRDefault="006854A7" w:rsidP="0084756C">
            <w:pPr>
              <w:spacing w:line="276" w:lineRule="auto"/>
              <w:rPr>
                <w:rFonts w:ascii="Arial Nova" w:eastAsia="Times New Roman" w:hAnsi="Arial Nova" w:cs="Calibri"/>
                <w:color w:val="000000"/>
                <w:sz w:val="22"/>
                <w:szCs w:val="22"/>
              </w:rPr>
            </w:pPr>
            <w:r w:rsidRPr="002737A5">
              <w:rPr>
                <w:rFonts w:ascii="Arial Nova" w:eastAsia="Times New Roman" w:hAnsi="Arial Nova" w:cs="Calibri"/>
                <w:color w:val="000000"/>
                <w:sz w:val="22"/>
                <w:szCs w:val="22"/>
              </w:rPr>
              <w:t>UNID.</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14:paraId="622CEFC3" w14:textId="77777777" w:rsidR="006854A7" w:rsidRPr="002737A5" w:rsidRDefault="006854A7" w:rsidP="0084756C">
            <w:pPr>
              <w:spacing w:line="276" w:lineRule="auto"/>
              <w:rPr>
                <w:rFonts w:ascii="Arial Nova" w:eastAsia="Times New Roman" w:hAnsi="Arial Nova" w:cs="Calibri"/>
                <w:color w:val="000000"/>
                <w:sz w:val="22"/>
                <w:szCs w:val="22"/>
              </w:rPr>
            </w:pPr>
            <w:r w:rsidRPr="002737A5">
              <w:rPr>
                <w:rFonts w:ascii="Arial Nova" w:eastAsia="Times New Roman" w:hAnsi="Arial Nova" w:cs="Calibri"/>
                <w:color w:val="000000"/>
                <w:sz w:val="22"/>
                <w:szCs w:val="22"/>
              </w:rPr>
              <w:t>QTD.</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70F6FCFB" w14:textId="77777777" w:rsidR="006854A7" w:rsidRPr="002737A5" w:rsidRDefault="006854A7" w:rsidP="0084756C">
            <w:pPr>
              <w:spacing w:line="276" w:lineRule="auto"/>
              <w:rPr>
                <w:rFonts w:ascii="Arial Nova" w:eastAsia="Times New Roman" w:hAnsi="Arial Nova" w:cs="Calibri"/>
                <w:color w:val="000000"/>
                <w:sz w:val="22"/>
                <w:szCs w:val="22"/>
              </w:rPr>
            </w:pPr>
            <w:r w:rsidRPr="002737A5">
              <w:rPr>
                <w:rFonts w:ascii="Arial Nova" w:eastAsia="Times New Roman" w:hAnsi="Arial Nova" w:cs="Calibri"/>
                <w:color w:val="000000"/>
                <w:sz w:val="22"/>
                <w:szCs w:val="22"/>
              </w:rPr>
              <w:t>$ UNIT.</w:t>
            </w:r>
          </w:p>
        </w:tc>
        <w:tc>
          <w:tcPr>
            <w:tcW w:w="1888" w:type="dxa"/>
            <w:tcBorders>
              <w:top w:val="single" w:sz="4" w:space="0" w:color="auto"/>
              <w:left w:val="nil"/>
              <w:bottom w:val="single" w:sz="4" w:space="0" w:color="auto"/>
              <w:right w:val="single" w:sz="4" w:space="0" w:color="auto"/>
            </w:tcBorders>
            <w:shd w:val="clear" w:color="auto" w:fill="auto"/>
            <w:noWrap/>
            <w:vAlign w:val="bottom"/>
            <w:hideMark/>
          </w:tcPr>
          <w:p w14:paraId="4E540DA9" w14:textId="77777777" w:rsidR="006854A7" w:rsidRPr="002737A5" w:rsidRDefault="006854A7" w:rsidP="0084756C">
            <w:pPr>
              <w:spacing w:line="276" w:lineRule="auto"/>
              <w:rPr>
                <w:rFonts w:ascii="Arial Nova" w:eastAsia="Times New Roman" w:hAnsi="Arial Nova" w:cs="Calibri"/>
                <w:color w:val="000000"/>
                <w:sz w:val="22"/>
                <w:szCs w:val="22"/>
              </w:rPr>
            </w:pPr>
            <w:r w:rsidRPr="002737A5">
              <w:rPr>
                <w:rFonts w:ascii="Arial Nova" w:eastAsia="Times New Roman" w:hAnsi="Arial Nova" w:cs="Calibri"/>
                <w:color w:val="000000"/>
                <w:sz w:val="22"/>
                <w:szCs w:val="22"/>
              </w:rPr>
              <w:t>$ TOTAL</w:t>
            </w:r>
          </w:p>
        </w:tc>
      </w:tr>
      <w:tr w:rsidR="006854A7" w:rsidRPr="006854A7" w14:paraId="291ADF7D" w14:textId="77777777" w:rsidTr="002737A5">
        <w:trPr>
          <w:trHeight w:val="162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1F6ED" w14:textId="77777777" w:rsidR="006854A7" w:rsidRPr="002737A5" w:rsidRDefault="006854A7" w:rsidP="0084756C">
            <w:pPr>
              <w:spacing w:line="276" w:lineRule="auto"/>
              <w:jc w:val="center"/>
              <w:rPr>
                <w:rFonts w:ascii="Arial Nova" w:eastAsia="Times New Roman" w:hAnsi="Arial Nova" w:cs="Calibri"/>
                <w:color w:val="000000"/>
                <w:sz w:val="22"/>
                <w:szCs w:val="22"/>
              </w:rPr>
            </w:pPr>
            <w:r w:rsidRPr="002737A5">
              <w:rPr>
                <w:rFonts w:ascii="Arial Nova" w:eastAsia="Times New Roman" w:hAnsi="Arial Nova" w:cs="Calibri"/>
                <w:color w:val="000000"/>
                <w:sz w:val="22"/>
                <w:szCs w:val="22"/>
              </w:rPr>
              <w:t>1</w:t>
            </w:r>
          </w:p>
        </w:tc>
        <w:tc>
          <w:tcPr>
            <w:tcW w:w="4013" w:type="dxa"/>
            <w:tcBorders>
              <w:top w:val="single" w:sz="4" w:space="0" w:color="auto"/>
              <w:left w:val="nil"/>
              <w:bottom w:val="single" w:sz="4" w:space="0" w:color="auto"/>
              <w:right w:val="single" w:sz="4" w:space="0" w:color="auto"/>
            </w:tcBorders>
            <w:shd w:val="clear" w:color="auto" w:fill="auto"/>
            <w:vAlign w:val="center"/>
            <w:hideMark/>
          </w:tcPr>
          <w:p w14:paraId="08BAE168" w14:textId="2F53980F" w:rsidR="006854A7" w:rsidRPr="002737A5" w:rsidRDefault="006441AD" w:rsidP="0084756C">
            <w:pPr>
              <w:spacing w:line="276" w:lineRule="auto"/>
              <w:jc w:val="both"/>
              <w:rPr>
                <w:rFonts w:ascii="Arial Nova" w:eastAsia="Times New Roman" w:hAnsi="Arial Nova" w:cs="Calibri"/>
                <w:color w:val="000000"/>
                <w:sz w:val="22"/>
                <w:szCs w:val="22"/>
              </w:rPr>
            </w:pPr>
            <w:r w:rsidRPr="002737A5">
              <w:rPr>
                <w:rFonts w:ascii="Arial Nova" w:hAnsi="Arial Nova"/>
                <w:sz w:val="22"/>
                <w:szCs w:val="22"/>
              </w:rPr>
              <w:t xml:space="preserve">PRESTAÇÃO DE SERVIÇOS ADVOCATÍCIOS DE ASSESSORIA E CONSULTORIA TÉCNICO JURÍDICA E PROCEDIMENTAL AO PLENÁRIO DESTA CÂMARA MUNICIPAL DE PIRIPÁ, INCLUINDO O CONTROLE PRÉVIO NA LEGALIDADE POR MEIO DE ANALISE JURÍDICA. </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14:paraId="0465F733" w14:textId="2405B895" w:rsidR="006854A7" w:rsidRPr="002737A5" w:rsidRDefault="0014072B" w:rsidP="0084756C">
            <w:pPr>
              <w:spacing w:line="276" w:lineRule="auto"/>
              <w:jc w:val="center"/>
              <w:rPr>
                <w:rFonts w:ascii="Arial Nova" w:eastAsia="Times New Roman" w:hAnsi="Arial Nova" w:cs="Calibri"/>
                <w:color w:val="000000"/>
                <w:sz w:val="22"/>
                <w:szCs w:val="22"/>
              </w:rPr>
            </w:pPr>
            <w:r w:rsidRPr="002737A5">
              <w:rPr>
                <w:rFonts w:ascii="Arial Nova" w:eastAsia="Times New Roman" w:hAnsi="Arial Nova" w:cs="Calibri"/>
                <w:color w:val="000000"/>
                <w:sz w:val="22"/>
                <w:szCs w:val="22"/>
              </w:rPr>
              <w:t>MESES</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56C91DA4" w14:textId="34905DFB" w:rsidR="006854A7" w:rsidRPr="002737A5" w:rsidRDefault="006441AD" w:rsidP="0084756C">
            <w:pPr>
              <w:spacing w:line="276" w:lineRule="auto"/>
              <w:jc w:val="center"/>
              <w:rPr>
                <w:rFonts w:ascii="Arial Nova" w:eastAsia="Times New Roman" w:hAnsi="Arial Nova" w:cs="Calibri"/>
                <w:color w:val="000000"/>
                <w:sz w:val="22"/>
                <w:szCs w:val="22"/>
              </w:rPr>
            </w:pPr>
            <w:r w:rsidRPr="002737A5">
              <w:rPr>
                <w:rFonts w:ascii="Arial Nova" w:eastAsia="Times New Roman" w:hAnsi="Arial Nova" w:cs="Calibri"/>
                <w:color w:val="000000"/>
                <w:sz w:val="22"/>
                <w:szCs w:val="22"/>
              </w:rPr>
              <w:t xml:space="preserve">12 </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14:paraId="7C830CAB" w14:textId="34A7F063" w:rsidR="006854A7" w:rsidRPr="002737A5" w:rsidRDefault="006854A7" w:rsidP="0084756C">
            <w:pPr>
              <w:spacing w:line="276" w:lineRule="auto"/>
              <w:jc w:val="center"/>
              <w:rPr>
                <w:rFonts w:ascii="Arial Nova" w:eastAsia="Times New Roman" w:hAnsi="Arial Nova" w:cs="Calibri"/>
                <w:color w:val="000000"/>
                <w:sz w:val="22"/>
                <w:szCs w:val="22"/>
              </w:rPr>
            </w:pPr>
            <w:r w:rsidRPr="002737A5">
              <w:rPr>
                <w:rFonts w:ascii="Arial Nova" w:eastAsia="Times New Roman" w:hAnsi="Arial Nova" w:cs="Calibri"/>
                <w:color w:val="000000"/>
                <w:sz w:val="22"/>
                <w:szCs w:val="22"/>
              </w:rPr>
              <w:t xml:space="preserve"> R$   </w:t>
            </w:r>
            <w:r w:rsidR="006441AD" w:rsidRPr="002737A5">
              <w:rPr>
                <w:rFonts w:ascii="Arial Nova" w:eastAsia="Times New Roman" w:hAnsi="Arial Nova" w:cs="Calibri"/>
                <w:color w:val="000000"/>
                <w:sz w:val="22"/>
                <w:szCs w:val="22"/>
              </w:rPr>
              <w:t>8</w:t>
            </w:r>
            <w:r w:rsidR="0014072B" w:rsidRPr="002737A5">
              <w:rPr>
                <w:rFonts w:ascii="Arial Nova" w:eastAsia="Times New Roman" w:hAnsi="Arial Nova" w:cs="Calibri"/>
                <w:color w:val="000000"/>
                <w:sz w:val="22"/>
                <w:szCs w:val="22"/>
              </w:rPr>
              <w:t>.</w:t>
            </w:r>
            <w:r w:rsidR="006441AD" w:rsidRPr="002737A5">
              <w:rPr>
                <w:rFonts w:ascii="Arial Nova" w:eastAsia="Times New Roman" w:hAnsi="Arial Nova" w:cs="Calibri"/>
                <w:color w:val="000000"/>
                <w:sz w:val="22"/>
                <w:szCs w:val="22"/>
              </w:rPr>
              <w:t>5</w:t>
            </w:r>
            <w:r w:rsidR="0014072B" w:rsidRPr="002737A5">
              <w:rPr>
                <w:rFonts w:ascii="Arial Nova" w:eastAsia="Times New Roman" w:hAnsi="Arial Nova" w:cs="Calibri"/>
                <w:color w:val="000000"/>
                <w:sz w:val="22"/>
                <w:szCs w:val="22"/>
              </w:rPr>
              <w:t>00,00</w:t>
            </w:r>
            <w:r w:rsidRPr="002737A5">
              <w:rPr>
                <w:rFonts w:ascii="Arial Nova" w:eastAsia="Times New Roman" w:hAnsi="Arial Nova" w:cs="Calibri"/>
                <w:color w:val="000000"/>
                <w:sz w:val="22"/>
                <w:szCs w:val="22"/>
              </w:rPr>
              <w:t xml:space="preserve"> </w:t>
            </w:r>
          </w:p>
        </w:tc>
        <w:tc>
          <w:tcPr>
            <w:tcW w:w="1888" w:type="dxa"/>
            <w:tcBorders>
              <w:top w:val="single" w:sz="4" w:space="0" w:color="auto"/>
              <w:left w:val="nil"/>
              <w:bottom w:val="single" w:sz="4" w:space="0" w:color="auto"/>
              <w:right w:val="single" w:sz="4" w:space="0" w:color="auto"/>
            </w:tcBorders>
            <w:shd w:val="clear" w:color="auto" w:fill="auto"/>
            <w:noWrap/>
            <w:vAlign w:val="center"/>
            <w:hideMark/>
          </w:tcPr>
          <w:p w14:paraId="4A89F222" w14:textId="374B0895" w:rsidR="006854A7" w:rsidRPr="002737A5" w:rsidRDefault="006854A7" w:rsidP="0084756C">
            <w:pPr>
              <w:spacing w:line="276" w:lineRule="auto"/>
              <w:jc w:val="center"/>
              <w:rPr>
                <w:rFonts w:ascii="Arial Nova" w:eastAsia="Times New Roman" w:hAnsi="Arial Nova" w:cs="Calibri"/>
                <w:b/>
                <w:bCs/>
                <w:color w:val="000000"/>
                <w:sz w:val="22"/>
                <w:szCs w:val="22"/>
              </w:rPr>
            </w:pPr>
            <w:r w:rsidRPr="002737A5">
              <w:rPr>
                <w:rFonts w:ascii="Arial Nova" w:eastAsia="Times New Roman" w:hAnsi="Arial Nova" w:cs="Calibri"/>
                <w:b/>
                <w:bCs/>
                <w:color w:val="000000"/>
                <w:sz w:val="22"/>
                <w:szCs w:val="22"/>
              </w:rPr>
              <w:t xml:space="preserve"> R$   </w:t>
            </w:r>
            <w:r w:rsidR="006441AD" w:rsidRPr="002737A5">
              <w:rPr>
                <w:rFonts w:ascii="Arial Nova" w:eastAsia="Times New Roman" w:hAnsi="Arial Nova" w:cs="Calibri"/>
                <w:b/>
                <w:bCs/>
                <w:color w:val="000000"/>
                <w:sz w:val="22"/>
                <w:szCs w:val="22"/>
              </w:rPr>
              <w:t>102.000,00</w:t>
            </w:r>
          </w:p>
        </w:tc>
      </w:tr>
      <w:tr w:rsidR="006854A7" w:rsidRPr="006854A7" w14:paraId="793A997A" w14:textId="77777777" w:rsidTr="006854A7">
        <w:trPr>
          <w:trHeight w:val="300"/>
        </w:trPr>
        <w:tc>
          <w:tcPr>
            <w:tcW w:w="793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C8FC9" w14:textId="77777777" w:rsidR="006854A7" w:rsidRPr="002737A5" w:rsidRDefault="006854A7" w:rsidP="0084756C">
            <w:pPr>
              <w:spacing w:line="276" w:lineRule="auto"/>
              <w:jc w:val="center"/>
              <w:rPr>
                <w:rFonts w:ascii="Arial Nova" w:eastAsia="Times New Roman" w:hAnsi="Arial Nova" w:cs="Calibri"/>
                <w:b/>
                <w:bCs/>
                <w:color w:val="000000"/>
                <w:sz w:val="22"/>
                <w:szCs w:val="22"/>
              </w:rPr>
            </w:pPr>
            <w:r w:rsidRPr="002737A5">
              <w:rPr>
                <w:rFonts w:ascii="Arial Nova" w:eastAsia="Times New Roman" w:hAnsi="Arial Nova" w:cs="Calibri"/>
                <w:b/>
                <w:bCs/>
                <w:color w:val="000000"/>
                <w:sz w:val="22"/>
                <w:szCs w:val="22"/>
              </w:rPr>
              <w:t xml:space="preserve">VALOR TOTAL </w:t>
            </w:r>
          </w:p>
        </w:tc>
        <w:tc>
          <w:tcPr>
            <w:tcW w:w="1888" w:type="dxa"/>
            <w:tcBorders>
              <w:top w:val="nil"/>
              <w:left w:val="nil"/>
              <w:bottom w:val="single" w:sz="4" w:space="0" w:color="auto"/>
              <w:right w:val="single" w:sz="4" w:space="0" w:color="auto"/>
            </w:tcBorders>
            <w:shd w:val="clear" w:color="auto" w:fill="auto"/>
            <w:noWrap/>
            <w:vAlign w:val="center"/>
            <w:hideMark/>
          </w:tcPr>
          <w:p w14:paraId="2224CF8A" w14:textId="60F510BF" w:rsidR="006854A7" w:rsidRPr="002737A5" w:rsidRDefault="006854A7" w:rsidP="0084756C">
            <w:pPr>
              <w:spacing w:line="276" w:lineRule="auto"/>
              <w:jc w:val="center"/>
              <w:rPr>
                <w:rFonts w:ascii="Arial Nova" w:eastAsia="Times New Roman" w:hAnsi="Arial Nova" w:cs="Calibri"/>
                <w:b/>
                <w:bCs/>
                <w:color w:val="000000"/>
                <w:sz w:val="22"/>
                <w:szCs w:val="22"/>
              </w:rPr>
            </w:pPr>
            <w:r w:rsidRPr="002737A5">
              <w:rPr>
                <w:rFonts w:ascii="Arial Nova" w:eastAsia="Times New Roman" w:hAnsi="Arial Nova" w:cs="Calibri"/>
                <w:b/>
                <w:bCs/>
                <w:color w:val="000000"/>
                <w:sz w:val="22"/>
                <w:szCs w:val="22"/>
              </w:rPr>
              <w:t xml:space="preserve"> </w:t>
            </w:r>
            <w:r w:rsidR="006441AD" w:rsidRPr="002737A5">
              <w:rPr>
                <w:rFonts w:ascii="Arial Nova" w:eastAsia="Times New Roman" w:hAnsi="Arial Nova" w:cs="Calibri"/>
                <w:b/>
                <w:bCs/>
                <w:color w:val="000000"/>
                <w:sz w:val="22"/>
                <w:szCs w:val="22"/>
              </w:rPr>
              <w:t>R</w:t>
            </w:r>
            <w:r w:rsidR="002737A5" w:rsidRPr="002737A5">
              <w:rPr>
                <w:rFonts w:ascii="Arial Nova" w:eastAsia="Times New Roman" w:hAnsi="Arial Nova" w:cs="Calibri"/>
                <w:b/>
                <w:bCs/>
                <w:color w:val="000000"/>
                <w:sz w:val="22"/>
                <w:szCs w:val="22"/>
              </w:rPr>
              <w:t>$ 102.000</w:t>
            </w:r>
            <w:r w:rsidR="006441AD" w:rsidRPr="002737A5">
              <w:rPr>
                <w:rFonts w:ascii="Arial Nova" w:eastAsia="Times New Roman" w:hAnsi="Arial Nova" w:cs="Calibri"/>
                <w:b/>
                <w:bCs/>
                <w:color w:val="000000"/>
                <w:sz w:val="22"/>
                <w:szCs w:val="22"/>
              </w:rPr>
              <w:t>,00</w:t>
            </w:r>
          </w:p>
        </w:tc>
      </w:tr>
    </w:tbl>
    <w:p w14:paraId="5DA2A118" w14:textId="77777777" w:rsidR="00590C20" w:rsidRPr="006854A7" w:rsidRDefault="00590C20" w:rsidP="0084756C">
      <w:pPr>
        <w:pStyle w:val="Nivel2"/>
        <w:numPr>
          <w:ilvl w:val="0"/>
          <w:numId w:val="0"/>
        </w:numPr>
        <w:spacing w:afterLines="120" w:after="288"/>
        <w:ind w:left="567"/>
        <w:rPr>
          <w:rFonts w:ascii="Arial Nova" w:hAnsi="Arial Nova"/>
          <w:color w:val="auto"/>
          <w:sz w:val="24"/>
          <w:szCs w:val="24"/>
        </w:rPr>
      </w:pPr>
    </w:p>
    <w:p w14:paraId="182A19E5" w14:textId="77777777" w:rsidR="00DC41DD" w:rsidRPr="006854A7" w:rsidRDefault="00DC41DD" w:rsidP="0084756C">
      <w:pPr>
        <w:pStyle w:val="Nivel2"/>
        <w:spacing w:afterLines="120" w:after="288"/>
        <w:ind w:firstLine="567"/>
        <w:rPr>
          <w:rFonts w:ascii="Arial Nova" w:hAnsi="Arial Nova"/>
          <w:color w:val="auto"/>
          <w:sz w:val="24"/>
          <w:szCs w:val="24"/>
          <w:lang w:val="x-none"/>
        </w:rPr>
      </w:pPr>
      <w:r w:rsidRPr="006854A7">
        <w:rPr>
          <w:rFonts w:ascii="Arial Nova" w:hAnsi="Arial Nova"/>
          <w:color w:val="auto"/>
          <w:sz w:val="24"/>
          <w:szCs w:val="24"/>
        </w:rPr>
        <w:t>Vinculam esta contratação, independentemente de transcrição:</w:t>
      </w:r>
    </w:p>
    <w:p w14:paraId="57614F0E" w14:textId="45C953EC" w:rsidR="00457876" w:rsidRPr="00457876" w:rsidRDefault="00457876" w:rsidP="0084756C">
      <w:pPr>
        <w:pStyle w:val="Nivel3"/>
        <w:spacing w:afterLines="120" w:after="288"/>
        <w:ind w:left="170" w:firstLine="709"/>
        <w:rPr>
          <w:rFonts w:ascii="Arial Nova" w:hAnsi="Arial Nova"/>
          <w:color w:val="auto"/>
          <w:sz w:val="24"/>
          <w:szCs w:val="24"/>
          <w:lang w:val="x-none"/>
        </w:rPr>
      </w:pPr>
      <w:r>
        <w:rPr>
          <w:rFonts w:ascii="Arial Nova" w:hAnsi="Arial Nova"/>
          <w:color w:val="auto"/>
          <w:sz w:val="24"/>
          <w:szCs w:val="24"/>
        </w:rPr>
        <w:t xml:space="preserve">O </w:t>
      </w:r>
      <w:r w:rsidRPr="00457876">
        <w:rPr>
          <w:rFonts w:ascii="Arial Nova" w:hAnsi="Arial Nova"/>
          <w:color w:val="auto"/>
          <w:sz w:val="24"/>
          <w:szCs w:val="24"/>
        </w:rPr>
        <w:t>Documento De Formalização De Demanda – D</w:t>
      </w:r>
      <w:r>
        <w:rPr>
          <w:rFonts w:ascii="Arial Nova" w:hAnsi="Arial Nova"/>
          <w:color w:val="auto"/>
          <w:sz w:val="24"/>
          <w:szCs w:val="24"/>
        </w:rPr>
        <w:t>FD;</w:t>
      </w:r>
      <w:r w:rsidRPr="006854A7">
        <w:rPr>
          <w:rFonts w:ascii="Arial Nova" w:hAnsi="Arial Nova"/>
          <w:color w:val="auto"/>
          <w:sz w:val="24"/>
          <w:szCs w:val="24"/>
        </w:rPr>
        <w:t xml:space="preserve"> </w:t>
      </w:r>
    </w:p>
    <w:p w14:paraId="22303445" w14:textId="6CA6A34A" w:rsidR="00DC41DD" w:rsidRPr="006854A7" w:rsidRDefault="00457876" w:rsidP="0084756C">
      <w:pPr>
        <w:pStyle w:val="Nivel3"/>
        <w:spacing w:afterLines="120" w:after="288"/>
        <w:ind w:left="170" w:firstLine="709"/>
        <w:rPr>
          <w:rFonts w:ascii="Arial Nova" w:hAnsi="Arial Nova"/>
          <w:color w:val="auto"/>
          <w:sz w:val="24"/>
          <w:szCs w:val="24"/>
          <w:lang w:val="x-none"/>
        </w:rPr>
      </w:pPr>
      <w:r>
        <w:rPr>
          <w:rFonts w:ascii="Arial Nova" w:hAnsi="Arial Nova"/>
          <w:color w:val="auto"/>
          <w:sz w:val="24"/>
          <w:szCs w:val="24"/>
        </w:rPr>
        <w:t xml:space="preserve"> O </w:t>
      </w:r>
      <w:r w:rsidR="00DC41DD" w:rsidRPr="006854A7">
        <w:rPr>
          <w:rFonts w:ascii="Arial Nova" w:hAnsi="Arial Nova"/>
          <w:color w:val="auto"/>
          <w:sz w:val="24"/>
          <w:szCs w:val="24"/>
        </w:rPr>
        <w:t>Termo de Referência;</w:t>
      </w:r>
    </w:p>
    <w:p w14:paraId="2E51F8E2" w14:textId="1E5D2E72" w:rsidR="00DC41DD" w:rsidRPr="006854A7" w:rsidRDefault="002C6B53" w:rsidP="0084756C">
      <w:pPr>
        <w:pStyle w:val="Nivel3"/>
        <w:spacing w:afterLines="120" w:after="288"/>
        <w:ind w:left="170" w:firstLine="709"/>
        <w:rPr>
          <w:rFonts w:ascii="Arial Nova" w:hAnsi="Arial Nova"/>
          <w:color w:val="auto"/>
          <w:sz w:val="24"/>
          <w:szCs w:val="24"/>
          <w:lang w:val="x-none"/>
        </w:rPr>
      </w:pPr>
      <w:r w:rsidRPr="006854A7">
        <w:rPr>
          <w:rStyle w:val="normaltextrun"/>
          <w:rFonts w:ascii="Arial Nova" w:hAnsi="Arial Nova"/>
          <w:color w:val="auto"/>
          <w:sz w:val="24"/>
          <w:szCs w:val="24"/>
          <w:shd w:val="clear" w:color="auto" w:fill="FFFFFF"/>
        </w:rPr>
        <w:t>A Autorização de Contratação Direta;</w:t>
      </w:r>
    </w:p>
    <w:p w14:paraId="19C5CA53" w14:textId="77777777" w:rsidR="00DC41DD" w:rsidRPr="006854A7" w:rsidRDefault="00DC41DD" w:rsidP="0084756C">
      <w:pPr>
        <w:pStyle w:val="Nivel3"/>
        <w:spacing w:afterLines="120" w:after="288"/>
        <w:ind w:left="170" w:firstLine="709"/>
        <w:rPr>
          <w:rFonts w:ascii="Arial Nova" w:hAnsi="Arial Nova"/>
          <w:color w:val="auto"/>
          <w:sz w:val="24"/>
          <w:szCs w:val="24"/>
          <w:lang w:val="x-none"/>
        </w:rPr>
      </w:pPr>
      <w:r w:rsidRPr="006854A7">
        <w:rPr>
          <w:rFonts w:ascii="Arial Nova" w:hAnsi="Arial Nova"/>
          <w:color w:val="auto"/>
          <w:sz w:val="24"/>
          <w:szCs w:val="24"/>
        </w:rPr>
        <w:t>A Proposta do contratado;</w:t>
      </w:r>
    </w:p>
    <w:p w14:paraId="53EF8BEC" w14:textId="280FC6A3" w:rsidR="00DC41DD" w:rsidRPr="006854A7" w:rsidRDefault="00DC41DD" w:rsidP="0084756C">
      <w:pPr>
        <w:pStyle w:val="Nivel3"/>
        <w:spacing w:afterLines="120" w:after="288"/>
        <w:ind w:left="170" w:firstLine="709"/>
        <w:rPr>
          <w:rFonts w:ascii="Arial Nova" w:hAnsi="Arial Nova"/>
          <w:color w:val="auto"/>
          <w:sz w:val="24"/>
          <w:szCs w:val="24"/>
          <w:lang w:val="x-none"/>
        </w:rPr>
      </w:pPr>
      <w:r w:rsidRPr="006854A7">
        <w:rPr>
          <w:rFonts w:ascii="Arial Nova" w:hAnsi="Arial Nova"/>
          <w:color w:val="auto"/>
          <w:sz w:val="24"/>
          <w:szCs w:val="24"/>
        </w:rPr>
        <w:t>Eventuais anexos dos documentos supracitados.</w:t>
      </w:r>
    </w:p>
    <w:p w14:paraId="27D7B84C" w14:textId="1A7C9726" w:rsidR="00DC41DD" w:rsidRPr="006854A7" w:rsidRDefault="00DC41DD" w:rsidP="0084756C">
      <w:pPr>
        <w:pStyle w:val="Nivel01"/>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SEGUNDA – VIGÊNCIA E PRORROGAÇÃO</w:t>
      </w:r>
    </w:p>
    <w:p w14:paraId="3DFACCBA" w14:textId="15638510" w:rsidR="00D10124" w:rsidRPr="00D10124" w:rsidRDefault="00D10124" w:rsidP="0084756C">
      <w:pPr>
        <w:pStyle w:val="Nivel01"/>
        <w:numPr>
          <w:ilvl w:val="1"/>
          <w:numId w:val="42"/>
        </w:numPr>
        <w:spacing w:line="276" w:lineRule="auto"/>
        <w:rPr>
          <w:rFonts w:ascii="Arial Nova" w:eastAsiaTheme="minorEastAsia" w:hAnsi="Arial Nova"/>
          <w:b w:val="0"/>
          <w:bCs w:val="0"/>
          <w:i/>
          <w:iCs/>
          <w:sz w:val="24"/>
          <w:szCs w:val="24"/>
        </w:rPr>
      </w:pPr>
      <w:r w:rsidRPr="00D10124">
        <w:rPr>
          <w:rFonts w:ascii="Arial Nova" w:eastAsiaTheme="minorEastAsia" w:hAnsi="Arial Nova"/>
          <w:b w:val="0"/>
          <w:bCs w:val="0"/>
          <w:i/>
          <w:iCs/>
          <w:sz w:val="24"/>
          <w:szCs w:val="24"/>
        </w:rPr>
        <w:t xml:space="preserve">O prazo de vigência do Contrato será </w:t>
      </w:r>
      <w:r w:rsidR="006441AD" w:rsidRPr="006441AD">
        <w:rPr>
          <w:rFonts w:ascii="Arial Nova" w:eastAsiaTheme="minorEastAsia" w:hAnsi="Arial Nova"/>
          <w:b w:val="0"/>
          <w:bCs w:val="0"/>
          <w:i/>
          <w:iCs/>
          <w:sz w:val="24"/>
          <w:szCs w:val="24"/>
        </w:rPr>
        <w:t>08 de janeiro de 2025 até 31 de dezembro de 2025, a contar da assinatura deste instrumento</w:t>
      </w:r>
      <w:r w:rsidRPr="00D10124">
        <w:rPr>
          <w:rFonts w:ascii="Arial Nova" w:eastAsiaTheme="minorEastAsia" w:hAnsi="Arial Nova"/>
          <w:b w:val="0"/>
          <w:bCs w:val="0"/>
          <w:i/>
          <w:iCs/>
          <w:sz w:val="24"/>
          <w:szCs w:val="24"/>
        </w:rPr>
        <w:t>, nos termos do art. 105 da Lei nº 14.133/21.</w:t>
      </w:r>
    </w:p>
    <w:p w14:paraId="598CCF1D" w14:textId="41804AE8" w:rsidR="00D10124" w:rsidRDefault="00D10124" w:rsidP="0084756C">
      <w:pPr>
        <w:pStyle w:val="Nivel01"/>
        <w:numPr>
          <w:ilvl w:val="1"/>
          <w:numId w:val="42"/>
        </w:numPr>
        <w:spacing w:line="276" w:lineRule="auto"/>
        <w:rPr>
          <w:rFonts w:ascii="Arial Nova" w:eastAsiaTheme="minorEastAsia" w:hAnsi="Arial Nova"/>
          <w:b w:val="0"/>
          <w:bCs w:val="0"/>
          <w:i/>
          <w:iCs/>
          <w:sz w:val="24"/>
          <w:szCs w:val="24"/>
        </w:rPr>
      </w:pPr>
      <w:r>
        <w:rPr>
          <w:rFonts w:ascii="Arial Nova" w:eastAsiaTheme="minorEastAsia" w:hAnsi="Arial Nova"/>
          <w:b w:val="0"/>
          <w:bCs w:val="0"/>
          <w:i/>
          <w:iCs/>
          <w:sz w:val="24"/>
          <w:szCs w:val="24"/>
        </w:rPr>
        <w:t xml:space="preserve"> </w:t>
      </w:r>
      <w:r w:rsidRPr="00D10124">
        <w:rPr>
          <w:rFonts w:ascii="Arial Nova" w:eastAsiaTheme="minorEastAsia" w:hAnsi="Arial Nova"/>
          <w:b w:val="0"/>
          <w:bCs w:val="0"/>
          <w:i/>
          <w:iCs/>
          <w:sz w:val="24"/>
          <w:szCs w:val="24"/>
        </w:rPr>
        <w:t>A vigência do contrato poderá ser prorrogada por períodos iguais e sucessivos, mediante termo aditivo assinado pelas partes, limitado a 05 (cinco) anos, nos termos do § 2º do art. 106 da Lei nº 14.133/21</w:t>
      </w:r>
      <w:r>
        <w:rPr>
          <w:rFonts w:ascii="Arial Nova" w:eastAsiaTheme="minorEastAsia" w:hAnsi="Arial Nova"/>
          <w:b w:val="0"/>
          <w:bCs w:val="0"/>
          <w:i/>
          <w:iCs/>
          <w:sz w:val="24"/>
          <w:szCs w:val="24"/>
        </w:rPr>
        <w:t>;</w:t>
      </w:r>
    </w:p>
    <w:p w14:paraId="09F279AF" w14:textId="2F6BD11A" w:rsidR="00D10124" w:rsidRPr="00D10124" w:rsidRDefault="00D10124" w:rsidP="0084756C">
      <w:pPr>
        <w:pStyle w:val="Nivel01"/>
        <w:numPr>
          <w:ilvl w:val="1"/>
          <w:numId w:val="42"/>
        </w:numPr>
        <w:spacing w:line="276" w:lineRule="auto"/>
        <w:rPr>
          <w:rFonts w:ascii="Arial Nova" w:eastAsiaTheme="minorEastAsia" w:hAnsi="Arial Nova"/>
          <w:b w:val="0"/>
          <w:bCs w:val="0"/>
          <w:i/>
          <w:iCs/>
          <w:sz w:val="24"/>
          <w:szCs w:val="24"/>
        </w:rPr>
      </w:pPr>
      <w:r w:rsidRPr="00D10124">
        <w:rPr>
          <w:rFonts w:ascii="Arial Nova" w:eastAsiaTheme="minorEastAsia" w:hAnsi="Arial Nova"/>
          <w:b w:val="0"/>
          <w:bCs w:val="0"/>
          <w:i/>
          <w:iCs/>
          <w:sz w:val="24"/>
          <w:szCs w:val="24"/>
        </w:rPr>
        <w:t xml:space="preserve"> Havendo prorrogação do prazo de vigência contratual, poderá ocorrer correção dos valores do contrato somente depois de decorridos 12 (doze) meses e de acordo com a variação do IPCA/IBGE acumulado no período, ou outro índice que venha substituí-lo.</w:t>
      </w:r>
    </w:p>
    <w:p w14:paraId="3632E280" w14:textId="7B9B1FD5" w:rsidR="00D10124" w:rsidRDefault="00D10124" w:rsidP="0084756C">
      <w:pPr>
        <w:pStyle w:val="Nivel01"/>
        <w:numPr>
          <w:ilvl w:val="1"/>
          <w:numId w:val="42"/>
        </w:numPr>
        <w:spacing w:line="276" w:lineRule="auto"/>
        <w:rPr>
          <w:rFonts w:ascii="Arial Nova" w:eastAsiaTheme="minorEastAsia" w:hAnsi="Arial Nova"/>
          <w:b w:val="0"/>
          <w:bCs w:val="0"/>
          <w:i/>
          <w:iCs/>
          <w:sz w:val="24"/>
          <w:szCs w:val="24"/>
        </w:rPr>
      </w:pPr>
      <w:r w:rsidRPr="00D10124">
        <w:rPr>
          <w:rFonts w:ascii="Arial Nova" w:eastAsiaTheme="minorEastAsia" w:hAnsi="Arial Nova"/>
          <w:b w:val="0"/>
          <w:bCs w:val="0"/>
          <w:i/>
          <w:iCs/>
          <w:sz w:val="24"/>
          <w:szCs w:val="24"/>
        </w:rPr>
        <w:t>Se durante a vigência do contrato for admitida a recomposição de preços, com base na alínea “d”, inciso II, artigo 124 da Lei nº 14.133/21, não será permitido o reajustamento com base no IPCA/IBGE, quando for prorrogado o contrato, salvo depois de decorrido 12 meses da última recomposição de preço.</w:t>
      </w:r>
    </w:p>
    <w:p w14:paraId="1E3D39D4" w14:textId="77777777" w:rsidR="00D10124" w:rsidRPr="00D10124" w:rsidRDefault="00D10124" w:rsidP="0084756C">
      <w:pPr>
        <w:spacing w:line="276" w:lineRule="auto"/>
      </w:pPr>
    </w:p>
    <w:p w14:paraId="7EF08CA3" w14:textId="71332198"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TERCEIRA – MODELOS DE EXECUÇÃO E GESTÃO CONTRATUAIS (</w:t>
      </w:r>
      <w:hyperlink r:id="rId13" w:anchor="art92" w:history="1">
        <w:r w:rsidRPr="006854A7">
          <w:rPr>
            <w:rStyle w:val="Hyperlink"/>
            <w:rFonts w:ascii="Arial Nova" w:hAnsi="Arial Nova"/>
            <w:color w:val="auto"/>
            <w:sz w:val="24"/>
            <w:szCs w:val="24"/>
          </w:rPr>
          <w:t>art. 92, IV, VII e XVIII)</w:t>
        </w:r>
      </w:hyperlink>
    </w:p>
    <w:p w14:paraId="6D5040DF" w14:textId="4C754908"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O regime de execução contratual, os modelos de gestão e de execução, assim como os prazos e condições de conclusão, entrega, observação e recebimento do objeto constam no Termo de Referência, anexo a este Contrato.</w:t>
      </w:r>
    </w:p>
    <w:p w14:paraId="3A69D02B" w14:textId="2BCFD2ED" w:rsidR="008574D7"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 xml:space="preserve">CLÁUSULA QUARTA </w:t>
      </w:r>
      <w:r w:rsidR="008574D7" w:rsidRPr="006854A7">
        <w:rPr>
          <w:rFonts w:ascii="Arial Nova" w:hAnsi="Arial Nova"/>
          <w:sz w:val="24"/>
          <w:szCs w:val="24"/>
        </w:rPr>
        <w:t>–</w:t>
      </w:r>
      <w:r w:rsidRPr="006854A7">
        <w:rPr>
          <w:rFonts w:ascii="Arial Nova" w:hAnsi="Arial Nova"/>
          <w:sz w:val="24"/>
          <w:szCs w:val="24"/>
        </w:rPr>
        <w:t xml:space="preserve"> SUBCONTRATAÇÃO</w:t>
      </w:r>
    </w:p>
    <w:p w14:paraId="328EE94C" w14:textId="101D9BE7" w:rsidR="00DC41DD" w:rsidRPr="006854A7" w:rsidRDefault="00DC41DD" w:rsidP="0084756C">
      <w:pPr>
        <w:pStyle w:val="Nvel2-Red"/>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Não será admitida a subcontratação do objeto contratual.</w:t>
      </w:r>
    </w:p>
    <w:p w14:paraId="0F2E9E2E" w14:textId="77777777"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lastRenderedPageBreak/>
        <w:t>CLÁUSULA QUINTA - PREÇO</w:t>
      </w:r>
    </w:p>
    <w:p w14:paraId="504BF298" w14:textId="544A2729" w:rsidR="00DC41DD" w:rsidRPr="0014072B" w:rsidRDefault="00DC41DD" w:rsidP="006441AD">
      <w:pPr>
        <w:pStyle w:val="Nvel2-Red"/>
        <w:numPr>
          <w:ilvl w:val="1"/>
          <w:numId w:val="42"/>
        </w:numPr>
        <w:ind w:left="0" w:firstLine="567"/>
        <w:rPr>
          <w:rFonts w:ascii="Arial Nova" w:hAnsi="Arial Nova"/>
          <w:i w:val="0"/>
          <w:iCs w:val="0"/>
          <w:color w:val="auto"/>
          <w:sz w:val="24"/>
          <w:szCs w:val="24"/>
        </w:rPr>
      </w:pPr>
      <w:r w:rsidRPr="0014072B">
        <w:rPr>
          <w:rFonts w:ascii="Arial Nova" w:hAnsi="Arial Nova"/>
          <w:i w:val="0"/>
          <w:iCs w:val="0"/>
          <w:color w:val="auto"/>
          <w:sz w:val="24"/>
          <w:szCs w:val="24"/>
        </w:rPr>
        <w:t xml:space="preserve">O valor total da contratação é de </w:t>
      </w:r>
      <w:r w:rsidR="006441AD" w:rsidRPr="006441AD">
        <w:rPr>
          <w:rFonts w:ascii="Arial Nova" w:hAnsi="Arial Nova"/>
          <w:b/>
          <w:bCs/>
          <w:i w:val="0"/>
          <w:iCs w:val="0"/>
          <w:color w:val="auto"/>
          <w:sz w:val="24"/>
          <w:szCs w:val="24"/>
        </w:rPr>
        <w:t>R$ 102.000,00 (cento e dois mil reais).</w:t>
      </w:r>
      <w:r w:rsidR="00241091">
        <w:rPr>
          <w:rFonts w:ascii="Arial Nova" w:hAnsi="Arial Nova"/>
          <w:b/>
          <w:bCs/>
          <w:i w:val="0"/>
          <w:iCs w:val="0"/>
          <w:color w:val="auto"/>
          <w:sz w:val="24"/>
          <w:szCs w:val="24"/>
        </w:rPr>
        <w:t xml:space="preserve"> </w:t>
      </w:r>
    </w:p>
    <w:p w14:paraId="6B7C7844" w14:textId="7CA14212"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60F9E71" w14:textId="3173E274"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SEXTA - PAGAMENTO (</w:t>
      </w:r>
      <w:hyperlink r:id="rId14" w:anchor="art92" w:history="1">
        <w:r w:rsidRPr="006854A7">
          <w:rPr>
            <w:rStyle w:val="Hyperlink"/>
            <w:rFonts w:ascii="Arial Nova" w:hAnsi="Arial Nova"/>
            <w:color w:val="auto"/>
            <w:sz w:val="24"/>
            <w:szCs w:val="24"/>
          </w:rPr>
          <w:t>art. 92, V e VI</w:t>
        </w:r>
      </w:hyperlink>
      <w:r w:rsidRPr="006854A7">
        <w:rPr>
          <w:rFonts w:ascii="Arial Nova" w:hAnsi="Arial Nova"/>
          <w:sz w:val="24"/>
          <w:szCs w:val="24"/>
        </w:rPr>
        <w:t>)</w:t>
      </w:r>
    </w:p>
    <w:p w14:paraId="403E1291" w14:textId="06285514"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O prazo para pagamento </w:t>
      </w:r>
      <w:r w:rsidRPr="006854A7">
        <w:rPr>
          <w:rFonts w:ascii="Arial Nova" w:hAnsi="Arial Nova"/>
          <w:color w:val="auto"/>
          <w:sz w:val="24"/>
          <w:szCs w:val="24"/>
          <w:lang w:eastAsia="en-US"/>
        </w:rPr>
        <w:t>ao contratado</w:t>
      </w:r>
      <w:r w:rsidRPr="006854A7">
        <w:rPr>
          <w:rFonts w:ascii="Arial Nova" w:hAnsi="Arial Nova"/>
          <w:color w:val="auto"/>
          <w:sz w:val="24"/>
          <w:szCs w:val="24"/>
        </w:rPr>
        <w:t xml:space="preserve"> e demais condições a ele referentes encontram-se definidos no Termo de Referência, anexo a este Contrato.</w:t>
      </w:r>
    </w:p>
    <w:p w14:paraId="285B2363" w14:textId="56B2F101"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SÉTIMA - REAJUSTE (</w:t>
      </w:r>
      <w:hyperlink r:id="rId15" w:anchor="art92" w:history="1">
        <w:r w:rsidRPr="006854A7">
          <w:rPr>
            <w:rStyle w:val="Hyperlink"/>
            <w:rFonts w:ascii="Arial Nova" w:hAnsi="Arial Nova"/>
            <w:color w:val="auto"/>
            <w:sz w:val="24"/>
            <w:szCs w:val="24"/>
          </w:rPr>
          <w:t>art. 92, V)</w:t>
        </w:r>
      </w:hyperlink>
    </w:p>
    <w:p w14:paraId="47CF2220" w14:textId="539B3EEF"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Os preços inicialmente contratados são fixos e irreajustáveis no prazo de um ano contado da data do orçamento estimado.</w:t>
      </w:r>
    </w:p>
    <w:p w14:paraId="705D0D2C" w14:textId="7F0CEA18"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Após o interregno de um ano, e independentemente de pedido do contratado, os preços iniciais serão reajustados, mediante a aplicação, pelo contratante, do </w:t>
      </w:r>
      <w:r w:rsidR="004F2710" w:rsidRPr="006854A7">
        <w:rPr>
          <w:rFonts w:ascii="Arial Nova" w:hAnsi="Arial Nova"/>
          <w:color w:val="auto"/>
          <w:sz w:val="24"/>
          <w:szCs w:val="24"/>
        </w:rPr>
        <w:t>Índice Nacional de Preços ao Consumidor Amplo (IPCA)</w:t>
      </w:r>
      <w:r w:rsidRPr="006854A7">
        <w:rPr>
          <w:rFonts w:ascii="Arial Nova" w:hAnsi="Arial Nova"/>
          <w:i/>
          <w:iCs/>
          <w:color w:val="auto"/>
          <w:sz w:val="24"/>
          <w:szCs w:val="24"/>
        </w:rPr>
        <w:t>,</w:t>
      </w:r>
      <w:r w:rsidRPr="006854A7">
        <w:rPr>
          <w:rFonts w:ascii="Arial Nova" w:hAnsi="Arial Nova"/>
          <w:color w:val="auto"/>
          <w:sz w:val="24"/>
          <w:szCs w:val="24"/>
        </w:rPr>
        <w:t xml:space="preserve"> exclusivamente para as obrigações iniciadas e concluídas após a ocorrência da anualidade</w:t>
      </w:r>
      <w:r w:rsidR="00A658A4" w:rsidRPr="006854A7">
        <w:rPr>
          <w:rFonts w:ascii="Arial Nova" w:hAnsi="Arial Nova"/>
          <w:color w:val="auto"/>
          <w:sz w:val="24"/>
          <w:szCs w:val="24"/>
        </w:rPr>
        <w:t>.</w:t>
      </w:r>
    </w:p>
    <w:p w14:paraId="2E3865E7" w14:textId="3939F445"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Nos reajustes subsequentes ao primeiro, o interregno mínimo de um ano será contado a partir dos efeitos financeiros do último reajuste.</w:t>
      </w:r>
    </w:p>
    <w:p w14:paraId="44AA1E44" w14:textId="091F5ABE" w:rsidR="00DC41DD" w:rsidRPr="006854A7" w:rsidRDefault="00DC41DD" w:rsidP="0084756C">
      <w:pPr>
        <w:pStyle w:val="Nivel2"/>
        <w:numPr>
          <w:ilvl w:val="1"/>
          <w:numId w:val="42"/>
        </w:numPr>
        <w:spacing w:afterLines="120" w:after="288"/>
        <w:ind w:left="0" w:firstLine="567"/>
        <w:rPr>
          <w:rFonts w:ascii="Arial Nova" w:eastAsia="Times New Roman" w:hAnsi="Arial Nova"/>
          <w:color w:val="auto"/>
          <w:sz w:val="24"/>
          <w:szCs w:val="24"/>
        </w:rPr>
      </w:pPr>
      <w:r w:rsidRPr="006854A7">
        <w:rPr>
          <w:rFonts w:ascii="Arial Nova" w:hAnsi="Arial Nova"/>
          <w:color w:val="auto"/>
          <w:sz w:val="24"/>
          <w:szCs w:val="24"/>
        </w:rPr>
        <w:t>No caso de atraso ou não divulgação do(s) índice (s) de reajustamento, o contratante pagará ao contratado a importância calculada pela última variação conhecida, liquidando a diferença correspondente tão logo seja(m) divulgado(s) o(s) índice(s) definitivo(s).</w:t>
      </w:r>
      <w:r w:rsidR="005E74BC" w:rsidRPr="006854A7">
        <w:rPr>
          <w:rFonts w:ascii="Arial Nova" w:eastAsia="Times New Roman" w:hAnsi="Arial Nova"/>
          <w:color w:val="auto"/>
          <w:sz w:val="24"/>
          <w:szCs w:val="24"/>
        </w:rPr>
        <w:t xml:space="preserve"> </w:t>
      </w:r>
    </w:p>
    <w:p w14:paraId="4D57FE41"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Nas aferições finais, o(s) índice(s) utilizado(s) para reajuste será(</w:t>
      </w:r>
      <w:proofErr w:type="spellStart"/>
      <w:r w:rsidRPr="006854A7">
        <w:rPr>
          <w:rFonts w:ascii="Arial Nova" w:hAnsi="Arial Nova"/>
          <w:color w:val="auto"/>
          <w:sz w:val="24"/>
          <w:szCs w:val="24"/>
        </w:rPr>
        <w:t>ão</w:t>
      </w:r>
      <w:proofErr w:type="spellEnd"/>
      <w:r w:rsidRPr="006854A7">
        <w:rPr>
          <w:rFonts w:ascii="Arial Nova" w:hAnsi="Arial Nova"/>
          <w:color w:val="auto"/>
          <w:sz w:val="24"/>
          <w:szCs w:val="24"/>
        </w:rPr>
        <w:t>), obrigatoriamente, o(s) definitivo(s).</w:t>
      </w:r>
    </w:p>
    <w:p w14:paraId="43C1DE80"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Caso o(s) índice(s) estabelecido(s) para reajustamento venha(m) a ser extinto(s) ou de qualquer forma não possa(m) mais ser utilizado(s), será(</w:t>
      </w:r>
      <w:proofErr w:type="spellStart"/>
      <w:r w:rsidRPr="006854A7">
        <w:rPr>
          <w:rFonts w:ascii="Arial Nova" w:hAnsi="Arial Nova"/>
          <w:color w:val="auto"/>
          <w:sz w:val="24"/>
          <w:szCs w:val="24"/>
        </w:rPr>
        <w:t>ão</w:t>
      </w:r>
      <w:proofErr w:type="spellEnd"/>
      <w:r w:rsidRPr="006854A7">
        <w:rPr>
          <w:rFonts w:ascii="Arial Nova" w:hAnsi="Arial Nova"/>
          <w:color w:val="auto"/>
          <w:sz w:val="24"/>
          <w:szCs w:val="24"/>
        </w:rPr>
        <w:t>) adotado(s), em substituição, o(s) que vier(em) a ser determinado(s) pela legislação então em vigor.</w:t>
      </w:r>
    </w:p>
    <w:p w14:paraId="7F81BB00"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Na ausência de previsão legal quanto ao índice substituto, as partes elegerão novo índice oficial, para reajustamento do preço do valor remanescente, por meio de termo aditivo. </w:t>
      </w:r>
    </w:p>
    <w:p w14:paraId="2EEFDB6C"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lastRenderedPageBreak/>
        <w:t>O reajuste será realizado por apostilamento.</w:t>
      </w:r>
    </w:p>
    <w:p w14:paraId="42C191C8" w14:textId="1D05CE77"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OITAVA - OBRIGAÇÕES DO CONTRATANTE (</w:t>
      </w:r>
      <w:hyperlink r:id="rId16" w:anchor="art92" w:history="1">
        <w:r w:rsidRPr="006854A7">
          <w:rPr>
            <w:rStyle w:val="Hyperlink"/>
            <w:rFonts w:ascii="Arial Nova" w:hAnsi="Arial Nova"/>
            <w:color w:val="auto"/>
            <w:sz w:val="24"/>
            <w:szCs w:val="24"/>
          </w:rPr>
          <w:t>art. 92, X, XI e XIV</w:t>
        </w:r>
      </w:hyperlink>
      <w:r w:rsidRPr="006854A7">
        <w:rPr>
          <w:rFonts w:ascii="Arial Nova" w:hAnsi="Arial Nova"/>
          <w:sz w:val="24"/>
          <w:szCs w:val="24"/>
        </w:rPr>
        <w:t>)</w:t>
      </w:r>
    </w:p>
    <w:p w14:paraId="17026D71" w14:textId="32CF45F9" w:rsidR="00DC41DD" w:rsidRPr="006854A7" w:rsidRDefault="00DC41DD" w:rsidP="0084756C">
      <w:pPr>
        <w:pStyle w:val="Nivel2"/>
        <w:numPr>
          <w:ilvl w:val="1"/>
          <w:numId w:val="42"/>
        </w:numPr>
        <w:spacing w:afterLines="120" w:after="288"/>
        <w:ind w:left="0" w:firstLine="567"/>
        <w:rPr>
          <w:rFonts w:ascii="Arial Nova" w:hAnsi="Arial Nova"/>
          <w:b/>
          <w:bCs/>
          <w:color w:val="auto"/>
          <w:sz w:val="24"/>
          <w:szCs w:val="24"/>
        </w:rPr>
      </w:pPr>
      <w:r w:rsidRPr="006854A7">
        <w:rPr>
          <w:rFonts w:ascii="Arial Nova" w:hAnsi="Arial Nova"/>
          <w:color w:val="auto"/>
          <w:sz w:val="24"/>
          <w:szCs w:val="24"/>
        </w:rPr>
        <w:t>São obrigações do Contratante:</w:t>
      </w:r>
    </w:p>
    <w:p w14:paraId="532D3BFA"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Exigir o cumprimento de todas as obrigações assumidas pelo Contratado, de acordo com o contrato e seus anexos;</w:t>
      </w:r>
    </w:p>
    <w:p w14:paraId="0962BAF1"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Receber o objeto no prazo e condições estabelecidas no Termo de Referência;</w:t>
      </w:r>
    </w:p>
    <w:p w14:paraId="2BAA7037"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Notificar o Contratado, por escrito, sobre vícios, defeitos ou incorreções verificadas no objeto fornecido, para que seja por ele substituído, reparado ou corrigido, no total ou em parte, às suas expensas;</w:t>
      </w:r>
    </w:p>
    <w:p w14:paraId="449FBE74"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Acompanhar e fiscalizar a execução do contrato e o cumprimento das obrigações pelo Contratado;</w:t>
      </w:r>
    </w:p>
    <w:p w14:paraId="3F5A4521" w14:textId="1F5CCCD7" w:rsidR="00DC41DD" w:rsidRPr="006854A7" w:rsidRDefault="00DC41DD" w:rsidP="0084756C">
      <w:pPr>
        <w:pStyle w:val="Nivel2"/>
        <w:numPr>
          <w:ilvl w:val="1"/>
          <w:numId w:val="42"/>
        </w:numPr>
        <w:ind w:left="0" w:firstLine="567"/>
        <w:rPr>
          <w:rFonts w:ascii="Arial Nova" w:hAnsi="Arial Nova"/>
          <w:color w:val="auto"/>
          <w:sz w:val="24"/>
          <w:szCs w:val="24"/>
        </w:rPr>
      </w:pPr>
      <w:r w:rsidRPr="006854A7">
        <w:rPr>
          <w:rFonts w:ascii="Arial Nova" w:hAnsi="Arial Nova"/>
          <w:color w:val="auto"/>
          <w:sz w:val="24"/>
          <w:szCs w:val="24"/>
        </w:rPr>
        <w:t>Efetuar o pagamento ao Contratado do valor correspondente ao fornecimento do objeto, no prazo, forma e condições estabelecidos no presente Contrato</w:t>
      </w:r>
      <w:r w:rsidR="006B071C" w:rsidRPr="006854A7">
        <w:rPr>
          <w:rFonts w:ascii="Arial Nova" w:hAnsi="Arial Nova"/>
          <w:color w:val="auto"/>
          <w:sz w:val="24"/>
          <w:szCs w:val="24"/>
        </w:rPr>
        <w:t xml:space="preserve"> e no Termo de Referência.</w:t>
      </w:r>
    </w:p>
    <w:p w14:paraId="051AC66D"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Aplicar ao Contratado as sanções previstas na lei e neste Contrato; </w:t>
      </w:r>
    </w:p>
    <w:p w14:paraId="6F3B095A"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Cientificar o órgão de representação judicial da Advocacia-Geral da União para adoção das medidas cabíveis quando do descumprimento de obrigações pelo Contratado;</w:t>
      </w:r>
    </w:p>
    <w:p w14:paraId="46E2C605"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4D37F44" w14:textId="33D50D33" w:rsidR="00DC41DD" w:rsidRPr="006854A7" w:rsidRDefault="00DC41DD" w:rsidP="0084756C">
      <w:pPr>
        <w:pStyle w:val="Nivel3"/>
        <w:numPr>
          <w:ilvl w:val="2"/>
          <w:numId w:val="42"/>
        </w:numPr>
        <w:spacing w:afterLines="120" w:after="288"/>
        <w:ind w:left="170" w:firstLine="709"/>
        <w:rPr>
          <w:rFonts w:ascii="Arial Nova" w:hAnsi="Arial Nova"/>
          <w:b/>
          <w:bCs/>
          <w:color w:val="auto"/>
          <w:sz w:val="24"/>
          <w:szCs w:val="24"/>
        </w:rPr>
      </w:pPr>
      <w:r w:rsidRPr="006854A7">
        <w:rPr>
          <w:rFonts w:ascii="Arial Nova" w:hAnsi="Arial Nova"/>
          <w:color w:val="auto"/>
          <w:sz w:val="24"/>
          <w:szCs w:val="24"/>
        </w:rPr>
        <w:t xml:space="preserve"> A Administração terá o prazo </w:t>
      </w:r>
      <w:r w:rsidR="004F2710" w:rsidRPr="006854A7">
        <w:rPr>
          <w:rFonts w:ascii="Arial Nova" w:hAnsi="Arial Nova"/>
          <w:color w:val="auto"/>
          <w:sz w:val="24"/>
          <w:szCs w:val="24"/>
        </w:rPr>
        <w:t>de 30 dias</w:t>
      </w:r>
      <w:r w:rsidRPr="006854A7">
        <w:rPr>
          <w:rFonts w:ascii="Arial Nova" w:hAnsi="Arial Nova"/>
          <w:color w:val="auto"/>
          <w:sz w:val="24"/>
          <w:szCs w:val="24"/>
        </w:rPr>
        <w:t xml:space="preserve">, a contar da data do protocolo do requerimento para decidir, admitida a prorrogação motivada, por igual período. </w:t>
      </w:r>
    </w:p>
    <w:p w14:paraId="0A9AC408" w14:textId="140B000D"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Responder eventuais pedidos de reestabelecimento do equilíbrio econômico-financeiro feitos pelo contratado no prazo máximo de </w:t>
      </w:r>
      <w:r w:rsidR="004F2710" w:rsidRPr="006854A7">
        <w:rPr>
          <w:rFonts w:ascii="Arial Nova" w:hAnsi="Arial Nova"/>
          <w:color w:val="auto"/>
          <w:sz w:val="24"/>
          <w:szCs w:val="24"/>
        </w:rPr>
        <w:t>30 dias</w:t>
      </w:r>
      <w:r w:rsidRPr="006854A7">
        <w:rPr>
          <w:rFonts w:ascii="Arial Nova" w:hAnsi="Arial Nova"/>
          <w:color w:val="auto"/>
          <w:sz w:val="24"/>
          <w:szCs w:val="24"/>
        </w:rPr>
        <w:t>.</w:t>
      </w:r>
    </w:p>
    <w:p w14:paraId="4F3C6D87" w14:textId="77777777" w:rsidR="00DC41DD" w:rsidRPr="006854A7" w:rsidRDefault="00DC41DD" w:rsidP="0084756C">
      <w:pPr>
        <w:pStyle w:val="Nvel2-Red"/>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Notificar os emitentes das garantias quanto ao início de processo administrativo para apuração de descumprimento de cláusulas contratuais.</w:t>
      </w:r>
    </w:p>
    <w:p w14:paraId="03EA963A"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A Administração não responderá por quaisquer compromissos assumidos pelo Contratado com terceiros, ainda que vinculados à execução do contrato, bem como </w:t>
      </w:r>
      <w:r w:rsidRPr="006854A7">
        <w:rPr>
          <w:rFonts w:ascii="Arial Nova" w:hAnsi="Arial Nova"/>
          <w:color w:val="auto"/>
          <w:sz w:val="24"/>
          <w:szCs w:val="24"/>
        </w:rPr>
        <w:lastRenderedPageBreak/>
        <w:t>por qualquer dano causado a terceiros em decorrência de ato do Contratado, de seus empregados, prepostos ou subordinados.</w:t>
      </w:r>
    </w:p>
    <w:p w14:paraId="5991E8B0" w14:textId="0C527160" w:rsidR="00DC41DD" w:rsidRPr="006854A7" w:rsidRDefault="00DC41DD" w:rsidP="0084756C">
      <w:pPr>
        <w:pStyle w:val="Nivel01"/>
        <w:numPr>
          <w:ilvl w:val="0"/>
          <w:numId w:val="42"/>
        </w:numPr>
        <w:spacing w:before="120" w:afterLines="120" w:after="288" w:line="276" w:lineRule="auto"/>
        <w:rPr>
          <w:rFonts w:ascii="Arial Nova" w:hAnsi="Arial Nova"/>
          <w:sz w:val="24"/>
          <w:szCs w:val="24"/>
        </w:rPr>
      </w:pPr>
      <w:r w:rsidRPr="006854A7">
        <w:rPr>
          <w:rFonts w:ascii="Arial Nova" w:hAnsi="Arial Nova"/>
          <w:sz w:val="24"/>
          <w:szCs w:val="24"/>
        </w:rPr>
        <w:t>CLÁUSULA NONA - OBRIGAÇÕES DO CONTRATADO (</w:t>
      </w:r>
      <w:hyperlink r:id="rId17" w:anchor="art92" w:history="1">
        <w:r w:rsidRPr="006854A7">
          <w:rPr>
            <w:rStyle w:val="Hyperlink"/>
            <w:rFonts w:ascii="Arial Nova" w:hAnsi="Arial Nova"/>
            <w:color w:val="auto"/>
            <w:sz w:val="24"/>
            <w:szCs w:val="24"/>
          </w:rPr>
          <w:t>art. 92, XIV, XVI e XVII)</w:t>
        </w:r>
      </w:hyperlink>
    </w:p>
    <w:p w14:paraId="66D9B8F6"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9999367" w14:textId="77777777" w:rsidR="00DC41DD" w:rsidRPr="006854A7" w:rsidRDefault="00DC41DD" w:rsidP="0084756C">
      <w:pPr>
        <w:pStyle w:val="Nvel2-Red"/>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Entregar o objeto acompanhado do manual do usuário, com uma versão em português, e da relação da rede de assistência técnica autorizada;</w:t>
      </w:r>
    </w:p>
    <w:p w14:paraId="23B8AEB0" w14:textId="2F90C5B5"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Responsabilizar-se pelos vícios e danos decorrentes do objeto, de acordo com o Código de Defesa do Consumidor (</w:t>
      </w:r>
      <w:hyperlink r:id="rId18" w:history="1">
        <w:r w:rsidRPr="006854A7">
          <w:rPr>
            <w:rStyle w:val="Hyperlink"/>
            <w:rFonts w:ascii="Arial Nova" w:hAnsi="Arial Nova"/>
            <w:color w:val="auto"/>
            <w:sz w:val="24"/>
            <w:szCs w:val="24"/>
          </w:rPr>
          <w:t>Lei nº 8.078, de 1990</w:t>
        </w:r>
      </w:hyperlink>
      <w:r w:rsidRPr="006854A7">
        <w:rPr>
          <w:rFonts w:ascii="Arial Nova" w:hAnsi="Arial Nova"/>
          <w:color w:val="auto"/>
          <w:sz w:val="24"/>
          <w:szCs w:val="24"/>
        </w:rPr>
        <w:t>);</w:t>
      </w:r>
    </w:p>
    <w:p w14:paraId="7F12485C"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Comunicar ao contratante, no prazo máximo de 24 (vinte e quatro) horas que antecede a data da entrega, os motivos que impossibilitem o cumprimento do prazo previsto, com a devida comprovação;</w:t>
      </w:r>
    </w:p>
    <w:p w14:paraId="7B6EFAFD" w14:textId="05BF2038"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Atender às determinações regulares emitidas pelo fiscal ou gestor do contrato ou autoridade superior (</w:t>
      </w:r>
      <w:hyperlink r:id="rId19" w:anchor="art137" w:history="1">
        <w:r w:rsidRPr="006854A7">
          <w:rPr>
            <w:rStyle w:val="Hyperlink"/>
            <w:rFonts w:ascii="Arial Nova" w:hAnsi="Arial Nova"/>
            <w:color w:val="auto"/>
            <w:sz w:val="24"/>
            <w:szCs w:val="24"/>
          </w:rPr>
          <w:t>art. 137, II, da Lei n.º 14.133, de 2021</w:t>
        </w:r>
      </w:hyperlink>
      <w:r w:rsidRPr="006854A7">
        <w:rPr>
          <w:rFonts w:ascii="Arial Nova" w:hAnsi="Arial Nova"/>
          <w:color w:val="auto"/>
          <w:sz w:val="24"/>
          <w:szCs w:val="24"/>
        </w:rPr>
        <w:t>) e prestar todo esclarecimento ou informação por eles solicitados;</w:t>
      </w:r>
    </w:p>
    <w:p w14:paraId="6B9FA8A1"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F42FD05"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7F16536" w14:textId="21DEBEF3"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Quando não for possível a verificação da regularidade no Sistema de Cadastro de Fornecedores – SICAF, </w:t>
      </w:r>
      <w:r w:rsidR="00062E0E" w:rsidRPr="006854A7">
        <w:rPr>
          <w:rFonts w:ascii="Arial Nova" w:hAnsi="Arial Nova"/>
          <w:color w:val="auto"/>
          <w:sz w:val="24"/>
          <w:szCs w:val="24"/>
        </w:rPr>
        <w:t>o contratado</w:t>
      </w:r>
      <w:r w:rsidRPr="006854A7">
        <w:rPr>
          <w:rFonts w:ascii="Arial Nova" w:hAnsi="Arial Nova"/>
          <w:color w:val="auto"/>
          <w:sz w:val="24"/>
          <w:szCs w:val="24"/>
        </w:rPr>
        <w:t xml:space="preserve">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2C48B87"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09299BC1" w14:textId="15AC6186"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Comunicar ao Fiscal do contrato, no prazo de 24 (vinte e quatro) horas, qualquer ocorrência anormal ou acidente que se verifique no local da execução do objeto contratual.</w:t>
      </w:r>
    </w:p>
    <w:p w14:paraId="1C48E932"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Paralisar, por determinação do contratante, qualquer atividade que não esteja sendo executada de acordo com a boa técnica ou que ponha em risco a segurança de pessoas ou bens de terceiros.</w:t>
      </w:r>
    </w:p>
    <w:p w14:paraId="3426F1D7" w14:textId="2EDE409D"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Manter durante toda a vigência do contrato, em compatibilidade com as obrigações assumidas, todas as condições exigidas para </w:t>
      </w:r>
      <w:r w:rsidR="0034282B" w:rsidRPr="006854A7">
        <w:rPr>
          <w:rStyle w:val="normaltextrun"/>
          <w:rFonts w:ascii="Arial Nova" w:hAnsi="Arial Nova"/>
          <w:color w:val="auto"/>
          <w:sz w:val="24"/>
          <w:szCs w:val="24"/>
          <w:bdr w:val="none" w:sz="0" w:space="0" w:color="auto" w:frame="1"/>
        </w:rPr>
        <w:t>qualificação na contratação direta;</w:t>
      </w:r>
    </w:p>
    <w:p w14:paraId="5518944E" w14:textId="3635BE4A" w:rsidR="00DC41DD" w:rsidRPr="006854A7" w:rsidRDefault="00DC41DD" w:rsidP="0084756C">
      <w:pPr>
        <w:pStyle w:val="Nivel2"/>
        <w:numPr>
          <w:ilvl w:val="1"/>
          <w:numId w:val="42"/>
        </w:numPr>
        <w:spacing w:afterLines="120" w:after="288"/>
        <w:ind w:left="0" w:firstLine="567"/>
        <w:rPr>
          <w:rFonts w:ascii="Arial Nova" w:hAnsi="Arial Nova"/>
          <w:b/>
          <w:bCs/>
          <w:color w:val="auto"/>
          <w:sz w:val="24"/>
          <w:szCs w:val="24"/>
        </w:rPr>
      </w:pPr>
      <w:r w:rsidRPr="006854A7">
        <w:rPr>
          <w:rFonts w:ascii="Arial Nova" w:hAnsi="Arial Nova"/>
          <w:color w:val="auto"/>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20" w:anchor="art116" w:history="1">
        <w:r w:rsidRPr="006854A7">
          <w:rPr>
            <w:rStyle w:val="Hyperlink"/>
            <w:rFonts w:ascii="Arial Nova" w:hAnsi="Arial Nova"/>
            <w:color w:val="auto"/>
            <w:sz w:val="24"/>
            <w:szCs w:val="24"/>
          </w:rPr>
          <w:t>art. 116, da Lei n.º 14.133, de 2021</w:t>
        </w:r>
      </w:hyperlink>
      <w:r w:rsidRPr="006854A7">
        <w:rPr>
          <w:rFonts w:ascii="Arial Nova" w:hAnsi="Arial Nova"/>
          <w:color w:val="auto"/>
          <w:sz w:val="24"/>
          <w:szCs w:val="24"/>
        </w:rPr>
        <w:t>);</w:t>
      </w:r>
    </w:p>
    <w:p w14:paraId="2AFE4DF4" w14:textId="3C26B553"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Comprovar a reserva de cargos a que se refere a cláusula acima, no prazo fixado pelo fiscal do contrato, com a indicação dos empregados que preencheram as referidas vagas (</w:t>
      </w:r>
      <w:hyperlink r:id="rId21" w:anchor="art116" w:history="1">
        <w:r w:rsidRPr="006854A7">
          <w:rPr>
            <w:rStyle w:val="Hyperlink"/>
            <w:rFonts w:ascii="Arial Nova" w:hAnsi="Arial Nova"/>
            <w:color w:val="auto"/>
            <w:sz w:val="24"/>
            <w:szCs w:val="24"/>
          </w:rPr>
          <w:t>art. 116, parágrafo único, da Lei n.º 14.133, de 2021</w:t>
        </w:r>
      </w:hyperlink>
      <w:r w:rsidRPr="006854A7">
        <w:rPr>
          <w:rFonts w:ascii="Arial Nova" w:hAnsi="Arial Nova"/>
          <w:color w:val="auto"/>
          <w:sz w:val="24"/>
          <w:szCs w:val="24"/>
        </w:rPr>
        <w:t>);</w:t>
      </w:r>
    </w:p>
    <w:p w14:paraId="79014668"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  Guardar sigilo sobre todas as informações obtidas em decorrência do cumprimento do contrato; </w:t>
      </w:r>
    </w:p>
    <w:p w14:paraId="40F6E989" w14:textId="272153CA"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2" w:anchor="art124" w:history="1">
        <w:r w:rsidRPr="006854A7">
          <w:rPr>
            <w:rStyle w:val="Hyperlink"/>
            <w:rFonts w:ascii="Arial Nova" w:hAnsi="Arial Nova"/>
            <w:color w:val="auto"/>
            <w:sz w:val="24"/>
            <w:szCs w:val="24"/>
          </w:rPr>
          <w:t>art. 124, II, d, da Lei nº 14.133, de 2021.</w:t>
        </w:r>
      </w:hyperlink>
    </w:p>
    <w:p w14:paraId="5B69FA05"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Cumprir, além dos postulados legais vigentes de âmbito federal, estadual ou municipal, as normas de segurança do contratante;</w:t>
      </w:r>
    </w:p>
    <w:p w14:paraId="399FFBFE" w14:textId="4C2E8B09"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DÉCIMA– GARANTIA DE EXECUÇÃO (</w:t>
      </w:r>
      <w:hyperlink r:id="rId23" w:anchor="art92" w:history="1">
        <w:r w:rsidRPr="006854A7">
          <w:rPr>
            <w:rStyle w:val="Hyperlink"/>
            <w:rFonts w:ascii="Arial Nova" w:hAnsi="Arial Nova"/>
            <w:color w:val="auto"/>
            <w:sz w:val="24"/>
            <w:szCs w:val="24"/>
          </w:rPr>
          <w:t>art. 92, XII</w:t>
        </w:r>
      </w:hyperlink>
      <w:r w:rsidRPr="006854A7">
        <w:rPr>
          <w:rFonts w:ascii="Arial Nova" w:hAnsi="Arial Nova"/>
          <w:sz w:val="24"/>
          <w:szCs w:val="24"/>
        </w:rPr>
        <w:t>)</w:t>
      </w:r>
    </w:p>
    <w:p w14:paraId="2ABE84A4" w14:textId="77777777" w:rsidR="00DC41DD" w:rsidRPr="006854A7" w:rsidRDefault="00DC41DD" w:rsidP="0084756C">
      <w:pPr>
        <w:pStyle w:val="Nvel2-Red"/>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  Não haverá exigência de garantia contratual da execução.</w:t>
      </w:r>
    </w:p>
    <w:p w14:paraId="48E93F9C" w14:textId="5D2CEDDE"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lastRenderedPageBreak/>
        <w:t>CLÁUSULA DÉCIMA PRIMEIRA – INFRAÇÕES E SANÇÕES ADMINISTRATIVAS (</w:t>
      </w:r>
      <w:hyperlink r:id="rId24" w:anchor="art92" w:history="1">
        <w:r w:rsidRPr="006854A7">
          <w:rPr>
            <w:rStyle w:val="Hyperlink"/>
            <w:rFonts w:ascii="Arial Nova" w:hAnsi="Arial Nova"/>
            <w:color w:val="auto"/>
            <w:sz w:val="24"/>
            <w:szCs w:val="24"/>
          </w:rPr>
          <w:t>art. 92, XIV</w:t>
        </w:r>
      </w:hyperlink>
      <w:r w:rsidRPr="006854A7">
        <w:rPr>
          <w:rFonts w:ascii="Arial Nova" w:hAnsi="Arial Nova"/>
          <w:sz w:val="24"/>
          <w:szCs w:val="24"/>
        </w:rPr>
        <w:t>)</w:t>
      </w:r>
    </w:p>
    <w:p w14:paraId="491B3853" w14:textId="6703CFBB"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bookmarkStart w:id="1" w:name="_Ref131169316"/>
      <w:r w:rsidRPr="006854A7">
        <w:rPr>
          <w:rFonts w:ascii="Arial Nova" w:hAnsi="Arial Nova"/>
          <w:color w:val="auto"/>
          <w:sz w:val="24"/>
          <w:szCs w:val="24"/>
        </w:rPr>
        <w:t xml:space="preserve">Comete infração administrativa, nos termos da </w:t>
      </w:r>
      <w:hyperlink r:id="rId25" w:history="1">
        <w:r w:rsidRPr="006854A7">
          <w:rPr>
            <w:rStyle w:val="Hyperlink"/>
            <w:rFonts w:ascii="Arial Nova" w:hAnsi="Arial Nova"/>
            <w:color w:val="auto"/>
            <w:sz w:val="24"/>
            <w:szCs w:val="24"/>
          </w:rPr>
          <w:t>Lei nº 14.133, de 2021</w:t>
        </w:r>
      </w:hyperlink>
      <w:r w:rsidRPr="006854A7">
        <w:rPr>
          <w:rFonts w:ascii="Arial Nova" w:hAnsi="Arial Nova"/>
          <w:color w:val="auto"/>
          <w:sz w:val="24"/>
          <w:szCs w:val="24"/>
        </w:rPr>
        <w:t>, o contratado que:</w:t>
      </w:r>
      <w:bookmarkEnd w:id="1"/>
    </w:p>
    <w:p w14:paraId="344CAD75" w14:textId="77777777" w:rsidR="00DC41DD" w:rsidRPr="006854A7" w:rsidRDefault="00DC41DD" w:rsidP="0084756C">
      <w:pPr>
        <w:numPr>
          <w:ilvl w:val="2"/>
          <w:numId w:val="19"/>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rPr>
        <w:t>der causa à inexecução parcial do contrato;</w:t>
      </w:r>
    </w:p>
    <w:p w14:paraId="7CA72B28" w14:textId="77777777" w:rsidR="00DC41DD" w:rsidRPr="006854A7" w:rsidRDefault="00DC41DD" w:rsidP="0084756C">
      <w:pPr>
        <w:numPr>
          <w:ilvl w:val="2"/>
          <w:numId w:val="19"/>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rPr>
        <w:t>der causa à inexecução parcial do contrato que cause grave dano à Administração ou ao funcionamento dos serviços públicos ou ao interesse coletivo;</w:t>
      </w:r>
    </w:p>
    <w:p w14:paraId="342F8C93" w14:textId="77777777" w:rsidR="00DC41DD" w:rsidRPr="006854A7" w:rsidRDefault="00DC41DD" w:rsidP="0084756C">
      <w:pPr>
        <w:numPr>
          <w:ilvl w:val="2"/>
          <w:numId w:val="19"/>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rPr>
        <w:t>der causa à inexecução total do contrato;</w:t>
      </w:r>
    </w:p>
    <w:p w14:paraId="1F30C4BD" w14:textId="77777777" w:rsidR="00DC41DD" w:rsidRPr="006854A7" w:rsidRDefault="00DC41DD" w:rsidP="0084756C">
      <w:pPr>
        <w:numPr>
          <w:ilvl w:val="2"/>
          <w:numId w:val="19"/>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rPr>
        <w:t>ensejar o retardamento da execução ou da entrega do objeto da contratação sem motivo justificado;</w:t>
      </w:r>
    </w:p>
    <w:p w14:paraId="2CF83844" w14:textId="77777777" w:rsidR="00DC41DD" w:rsidRPr="006854A7" w:rsidRDefault="00DC41DD" w:rsidP="0084756C">
      <w:pPr>
        <w:numPr>
          <w:ilvl w:val="2"/>
          <w:numId w:val="19"/>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rPr>
        <w:t>apresentar documentação falsa ou prestar declaração falsa durante a execução do contrato;</w:t>
      </w:r>
    </w:p>
    <w:p w14:paraId="4993459F" w14:textId="77777777" w:rsidR="00DC41DD" w:rsidRPr="006854A7" w:rsidRDefault="00DC41DD" w:rsidP="0084756C">
      <w:pPr>
        <w:numPr>
          <w:ilvl w:val="2"/>
          <w:numId w:val="19"/>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rPr>
        <w:t>praticar ato fraudulento na execução do contrato;</w:t>
      </w:r>
    </w:p>
    <w:p w14:paraId="31E2B217" w14:textId="77777777" w:rsidR="00DC41DD" w:rsidRPr="006854A7" w:rsidRDefault="00DC41DD" w:rsidP="0084756C">
      <w:pPr>
        <w:numPr>
          <w:ilvl w:val="2"/>
          <w:numId w:val="19"/>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rPr>
        <w:t>comportar-se de modo inidôneo ou cometer fraude de qualquer natureza;</w:t>
      </w:r>
    </w:p>
    <w:p w14:paraId="60D6E137" w14:textId="3CBD3E1B" w:rsidR="00DC41DD" w:rsidRPr="006854A7" w:rsidRDefault="00DC41DD" w:rsidP="0084756C">
      <w:pPr>
        <w:numPr>
          <w:ilvl w:val="2"/>
          <w:numId w:val="19"/>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rPr>
        <w:t xml:space="preserve">praticar ato lesivo previsto no </w:t>
      </w:r>
      <w:hyperlink r:id="rId26" w:anchor="art5" w:history="1">
        <w:r w:rsidRPr="006854A7">
          <w:rPr>
            <w:rStyle w:val="Hyperlink"/>
            <w:rFonts w:ascii="Arial Nova" w:eastAsia="Arial" w:hAnsi="Arial Nova" w:cs="Arial"/>
            <w:color w:val="auto"/>
          </w:rPr>
          <w:t>art. 5º da Lei nº 12.846, de 1º de agosto de 2013</w:t>
        </w:r>
      </w:hyperlink>
      <w:r w:rsidRPr="006854A7">
        <w:rPr>
          <w:rFonts w:ascii="Arial Nova" w:eastAsia="Arial" w:hAnsi="Arial Nova" w:cs="Arial"/>
        </w:rPr>
        <w:t>.</w:t>
      </w:r>
    </w:p>
    <w:p w14:paraId="2E8AD20C"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Serão aplicadas ao contratado que incorrer nas infrações acima descritas as seguintes sanções:</w:t>
      </w:r>
    </w:p>
    <w:p w14:paraId="2C9CCA0E" w14:textId="17614476" w:rsidR="00542A36" w:rsidRPr="006854A7" w:rsidRDefault="00DC41DD" w:rsidP="0084756C">
      <w:pPr>
        <w:pStyle w:val="PargrafodaLista"/>
        <w:numPr>
          <w:ilvl w:val="0"/>
          <w:numId w:val="32"/>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b/>
          <w:bCs/>
        </w:rPr>
        <w:t>Advertência</w:t>
      </w:r>
      <w:r w:rsidRPr="006854A7">
        <w:rPr>
          <w:rFonts w:ascii="Arial Nova" w:eastAsia="Arial" w:hAnsi="Arial Nova" w:cs="Arial"/>
        </w:rPr>
        <w:t>, quando o contratado der causa à inexecução parcial do contrato, sempre que não se justificar a imposição de penalidade mais grave (</w:t>
      </w:r>
      <w:hyperlink r:id="rId27" w:anchor="art156§2" w:history="1">
        <w:r w:rsidRPr="006854A7">
          <w:rPr>
            <w:rStyle w:val="Hyperlink"/>
            <w:rFonts w:ascii="Arial Nova" w:eastAsia="Arial" w:hAnsi="Arial Nova" w:cs="Arial"/>
            <w:color w:val="auto"/>
          </w:rPr>
          <w:t xml:space="preserve">art. 156, §2º, da </w:t>
        </w:r>
        <w:bookmarkStart w:id="2" w:name="_Hlk114504069"/>
        <w:r w:rsidRPr="006854A7">
          <w:rPr>
            <w:rStyle w:val="Hyperlink"/>
            <w:rFonts w:ascii="Arial Nova" w:eastAsia="Arial" w:hAnsi="Arial Nova" w:cs="Arial"/>
            <w:color w:val="auto"/>
          </w:rPr>
          <w:t>Lei nº 14.133, de 2021</w:t>
        </w:r>
        <w:bookmarkEnd w:id="2"/>
      </w:hyperlink>
      <w:r w:rsidRPr="006854A7">
        <w:rPr>
          <w:rFonts w:ascii="Arial Nova" w:eastAsia="Arial" w:hAnsi="Arial Nova" w:cs="Arial"/>
        </w:rPr>
        <w:t>);</w:t>
      </w:r>
    </w:p>
    <w:p w14:paraId="527561CD" w14:textId="6014BEE8" w:rsidR="00DC41DD" w:rsidRPr="006854A7" w:rsidRDefault="00DC41DD" w:rsidP="0084756C">
      <w:pPr>
        <w:pStyle w:val="PargrafodaLista"/>
        <w:numPr>
          <w:ilvl w:val="0"/>
          <w:numId w:val="32"/>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b/>
          <w:bCs/>
        </w:rPr>
        <w:t>Impedimento de licitar e contratar</w:t>
      </w:r>
      <w:r w:rsidRPr="006854A7">
        <w:rPr>
          <w:rFonts w:ascii="Arial Nova" w:eastAsia="Arial" w:hAnsi="Arial Nova" w:cs="Arial"/>
        </w:rPr>
        <w:t>, quando praticadas as condutas descritas nas alíneas “b”, “c” e “d” do subitem acima deste Contrato, sempre que não se justificar a imposição de penalidade mais grave (</w:t>
      </w:r>
      <w:hyperlink r:id="rId28" w:anchor="art156§4" w:history="1">
        <w:r w:rsidRPr="006854A7">
          <w:rPr>
            <w:rStyle w:val="Hyperlink"/>
            <w:rFonts w:ascii="Arial Nova" w:eastAsia="Arial" w:hAnsi="Arial Nova" w:cs="Arial"/>
            <w:color w:val="auto"/>
          </w:rPr>
          <w:t>art. 156, § 4º, da Lei nº 14.133, de 2021</w:t>
        </w:r>
      </w:hyperlink>
      <w:r w:rsidRPr="006854A7">
        <w:rPr>
          <w:rFonts w:ascii="Arial Nova" w:eastAsia="Arial" w:hAnsi="Arial Nova" w:cs="Arial"/>
        </w:rPr>
        <w:t>);</w:t>
      </w:r>
    </w:p>
    <w:p w14:paraId="49D82C64" w14:textId="3D775C8B" w:rsidR="00542A36" w:rsidRPr="006854A7" w:rsidRDefault="00DC41DD" w:rsidP="0084756C">
      <w:pPr>
        <w:pStyle w:val="PargrafodaLista"/>
        <w:numPr>
          <w:ilvl w:val="0"/>
          <w:numId w:val="32"/>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b/>
          <w:bCs/>
        </w:rPr>
        <w:t>Declaração de inidoneidade para licitar e contratar</w:t>
      </w:r>
      <w:r w:rsidRPr="006854A7">
        <w:rPr>
          <w:rFonts w:ascii="Arial Nova" w:eastAsia="Arial" w:hAnsi="Arial Nova" w:cs="Arial"/>
        </w:rPr>
        <w:t>, quando praticadas as condutas descritas nas alíneas “e”, “f”, “g” e “h” do subitem acima deste Contrato, bem como nas alíneas “b”, “c” e “d”, que justifiquem a imposição de penalidade mais grave (</w:t>
      </w:r>
      <w:hyperlink r:id="rId29" w:anchor="art156§5" w:history="1">
        <w:r w:rsidRPr="006854A7">
          <w:rPr>
            <w:rStyle w:val="Hyperlink"/>
            <w:rFonts w:ascii="Arial Nova" w:eastAsia="Arial" w:hAnsi="Arial Nova" w:cs="Arial"/>
            <w:color w:val="auto"/>
          </w:rPr>
          <w:t>art. 156, §5º, da Lei nº 14.133, de 2021</w:t>
        </w:r>
      </w:hyperlink>
      <w:r w:rsidRPr="006854A7">
        <w:rPr>
          <w:rFonts w:ascii="Arial Nova" w:eastAsia="Arial" w:hAnsi="Arial Nova" w:cs="Arial"/>
        </w:rPr>
        <w:t>).</w:t>
      </w:r>
    </w:p>
    <w:p w14:paraId="2188F466" w14:textId="77777777" w:rsidR="00542A36" w:rsidRPr="006854A7" w:rsidRDefault="00DC41DD" w:rsidP="0084756C">
      <w:pPr>
        <w:pStyle w:val="PargrafodaLista"/>
        <w:numPr>
          <w:ilvl w:val="0"/>
          <w:numId w:val="32"/>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b/>
          <w:bCs/>
        </w:rPr>
        <w:t>Multa:</w:t>
      </w:r>
    </w:p>
    <w:p w14:paraId="28C8D6EA" w14:textId="77777777" w:rsidR="00542A36" w:rsidRPr="006854A7" w:rsidRDefault="00542A36" w:rsidP="0084756C">
      <w:pPr>
        <w:pStyle w:val="PargrafodaLista"/>
        <w:suppressAutoHyphens/>
        <w:spacing w:before="120" w:afterLines="120" w:after="288" w:line="276" w:lineRule="auto"/>
        <w:ind w:left="1775"/>
        <w:jc w:val="both"/>
        <w:rPr>
          <w:rFonts w:ascii="Arial Nova" w:eastAsia="Arial" w:hAnsi="Arial Nova" w:cs="Arial"/>
        </w:rPr>
      </w:pPr>
    </w:p>
    <w:p w14:paraId="759B5BDD" w14:textId="05465315" w:rsidR="00542A36" w:rsidRPr="00C023F7" w:rsidRDefault="002F447A" w:rsidP="0084756C">
      <w:pPr>
        <w:pStyle w:val="PargrafodaLista"/>
        <w:numPr>
          <w:ilvl w:val="1"/>
          <w:numId w:val="32"/>
        </w:numPr>
        <w:suppressAutoHyphens/>
        <w:spacing w:before="120" w:afterLines="120" w:after="288" w:line="276" w:lineRule="auto"/>
        <w:ind w:left="2127" w:hanging="284"/>
        <w:jc w:val="both"/>
        <w:rPr>
          <w:rFonts w:ascii="Arial Nova" w:eastAsia="Arial" w:hAnsi="Arial Nova" w:cs="Arial"/>
          <w:sz w:val="20"/>
          <w:szCs w:val="20"/>
        </w:rPr>
      </w:pPr>
      <w:r w:rsidRPr="00C023F7">
        <w:rPr>
          <w:rFonts w:ascii="Arial Nova" w:eastAsia="Arial" w:hAnsi="Arial Nova" w:cs="Arial"/>
          <w:sz w:val="20"/>
          <w:szCs w:val="20"/>
        </w:rPr>
        <w:lastRenderedPageBreak/>
        <w:t>Moratória</w:t>
      </w:r>
      <w:r w:rsidR="00DC41DD" w:rsidRPr="00C023F7">
        <w:rPr>
          <w:rFonts w:ascii="Arial Nova" w:eastAsia="Arial" w:hAnsi="Arial Nova" w:cs="Arial"/>
          <w:sz w:val="20"/>
          <w:szCs w:val="20"/>
        </w:rPr>
        <w:t xml:space="preserve"> de </w:t>
      </w:r>
      <w:r w:rsidR="009872D2" w:rsidRPr="00C023F7">
        <w:rPr>
          <w:rFonts w:ascii="Arial Nova" w:eastAsia="Arial" w:hAnsi="Arial Nova" w:cs="Arial"/>
          <w:sz w:val="20"/>
          <w:szCs w:val="20"/>
        </w:rPr>
        <w:t xml:space="preserve">0,5% (cinco décimos por cento) </w:t>
      </w:r>
      <w:r w:rsidR="00DC41DD" w:rsidRPr="00C023F7">
        <w:rPr>
          <w:rFonts w:ascii="Arial Nova" w:eastAsia="Arial" w:hAnsi="Arial Nova" w:cs="Arial"/>
          <w:sz w:val="20"/>
          <w:szCs w:val="20"/>
        </w:rPr>
        <w:t>por dia de atraso injustificado sobre o valor da</w:t>
      </w:r>
      <w:r w:rsidR="007E2A27" w:rsidRPr="00C023F7">
        <w:rPr>
          <w:rFonts w:ascii="Arial Nova" w:eastAsia="Arial" w:hAnsi="Arial Nova" w:cs="Arial"/>
          <w:sz w:val="20"/>
          <w:szCs w:val="20"/>
        </w:rPr>
        <w:t xml:space="preserve"> </w:t>
      </w:r>
      <w:r w:rsidR="00DC41DD" w:rsidRPr="00C023F7">
        <w:rPr>
          <w:rFonts w:ascii="Arial Nova" w:eastAsia="Arial" w:hAnsi="Arial Nova" w:cs="Arial"/>
          <w:sz w:val="20"/>
          <w:szCs w:val="20"/>
        </w:rPr>
        <w:t xml:space="preserve">parcela inadimplida, até o limite de </w:t>
      </w:r>
      <w:r w:rsidR="009872D2" w:rsidRPr="00C023F7">
        <w:rPr>
          <w:rFonts w:ascii="Arial Nova" w:eastAsia="Arial" w:hAnsi="Arial Nova" w:cs="Arial"/>
          <w:sz w:val="20"/>
          <w:szCs w:val="20"/>
        </w:rPr>
        <w:t xml:space="preserve">30 </w:t>
      </w:r>
      <w:r w:rsidR="00DC41DD" w:rsidRPr="00C023F7">
        <w:rPr>
          <w:rFonts w:ascii="Arial Nova" w:eastAsia="Arial" w:hAnsi="Arial Nova" w:cs="Arial"/>
          <w:sz w:val="20"/>
          <w:szCs w:val="20"/>
        </w:rPr>
        <w:t>(</w:t>
      </w:r>
      <w:r w:rsidR="009872D2" w:rsidRPr="00C023F7">
        <w:rPr>
          <w:rFonts w:ascii="Arial Nova" w:eastAsia="Arial" w:hAnsi="Arial Nova" w:cs="Arial"/>
          <w:sz w:val="20"/>
          <w:szCs w:val="20"/>
        </w:rPr>
        <w:t>trinta</w:t>
      </w:r>
      <w:r w:rsidR="00DC41DD" w:rsidRPr="00C023F7">
        <w:rPr>
          <w:rFonts w:ascii="Arial Nova" w:eastAsia="Arial" w:hAnsi="Arial Nova" w:cs="Arial"/>
          <w:sz w:val="20"/>
          <w:szCs w:val="20"/>
        </w:rPr>
        <w:t>) dias;</w:t>
      </w:r>
    </w:p>
    <w:p w14:paraId="2B67A379" w14:textId="0435AF01" w:rsidR="00542A36" w:rsidRPr="00C023F7" w:rsidRDefault="002F447A" w:rsidP="0084756C">
      <w:pPr>
        <w:pStyle w:val="PargrafodaLista"/>
        <w:numPr>
          <w:ilvl w:val="1"/>
          <w:numId w:val="32"/>
        </w:numPr>
        <w:suppressAutoHyphens/>
        <w:spacing w:before="120" w:afterLines="120" w:after="288" w:line="276" w:lineRule="auto"/>
        <w:ind w:left="2127" w:hanging="284"/>
        <w:jc w:val="both"/>
        <w:rPr>
          <w:rFonts w:ascii="Arial Nova" w:eastAsia="Arial" w:hAnsi="Arial Nova" w:cs="Arial"/>
          <w:sz w:val="20"/>
          <w:szCs w:val="20"/>
        </w:rPr>
      </w:pPr>
      <w:r w:rsidRPr="00C023F7">
        <w:rPr>
          <w:rFonts w:ascii="Arial Nova" w:eastAsia="Arial" w:hAnsi="Arial Nova" w:cs="Arial"/>
          <w:i/>
          <w:iCs/>
          <w:sz w:val="20"/>
          <w:szCs w:val="20"/>
        </w:rPr>
        <w:t>Moratória</w:t>
      </w:r>
      <w:r w:rsidR="00DC41DD" w:rsidRPr="00C023F7">
        <w:rPr>
          <w:rFonts w:ascii="Arial Nova" w:eastAsia="Arial" w:hAnsi="Arial Nova" w:cs="Arial"/>
          <w:i/>
          <w:iCs/>
          <w:sz w:val="20"/>
          <w:szCs w:val="20"/>
        </w:rPr>
        <w:t xml:space="preserve"> </w:t>
      </w:r>
      <w:r w:rsidR="009872D2" w:rsidRPr="00C023F7">
        <w:rPr>
          <w:rFonts w:ascii="Arial Nova" w:eastAsia="Arial" w:hAnsi="Arial Nova" w:cs="Arial"/>
          <w:i/>
          <w:iCs/>
          <w:sz w:val="20"/>
          <w:szCs w:val="20"/>
        </w:rPr>
        <w:t xml:space="preserve">0,5% (cinco décimos por cento) </w:t>
      </w:r>
      <w:r w:rsidR="00DC41DD" w:rsidRPr="00C023F7">
        <w:rPr>
          <w:rFonts w:ascii="Arial Nova" w:eastAsia="Arial" w:hAnsi="Arial Nova" w:cs="Arial"/>
          <w:i/>
          <w:iCs/>
          <w:sz w:val="20"/>
          <w:szCs w:val="20"/>
        </w:rPr>
        <w:t xml:space="preserve">por dia de atraso injustificado sobre o valor total do contrato, até o máximo de </w:t>
      </w:r>
      <w:r w:rsidR="009872D2" w:rsidRPr="00C023F7">
        <w:rPr>
          <w:rFonts w:ascii="Arial Nova" w:eastAsia="Arial" w:hAnsi="Arial Nova" w:cs="Arial"/>
          <w:i/>
          <w:iCs/>
          <w:sz w:val="20"/>
          <w:szCs w:val="20"/>
        </w:rPr>
        <w:t>20 % (vinte por cento)</w:t>
      </w:r>
      <w:r w:rsidR="00DC41DD" w:rsidRPr="00C023F7">
        <w:rPr>
          <w:rFonts w:ascii="Arial Nova" w:eastAsia="Arial" w:hAnsi="Arial Nova" w:cs="Arial"/>
          <w:i/>
          <w:iCs/>
          <w:sz w:val="20"/>
          <w:szCs w:val="20"/>
        </w:rPr>
        <w:t>, pela inobservância do prazo fixado para apresentação, suplementação ou reposição da garantia.</w:t>
      </w:r>
    </w:p>
    <w:p w14:paraId="11494643" w14:textId="0A0F547B" w:rsidR="00DC41DD" w:rsidRPr="00C023F7" w:rsidRDefault="00DC41DD" w:rsidP="0084756C">
      <w:pPr>
        <w:pStyle w:val="PargrafodaLista"/>
        <w:numPr>
          <w:ilvl w:val="2"/>
          <w:numId w:val="32"/>
        </w:numPr>
        <w:suppressAutoHyphens/>
        <w:spacing w:before="120" w:afterLines="120" w:after="288" w:line="276" w:lineRule="auto"/>
        <w:jc w:val="both"/>
        <w:rPr>
          <w:rFonts w:ascii="Arial Nova" w:eastAsia="Arial" w:hAnsi="Arial Nova" w:cs="Arial"/>
          <w:sz w:val="20"/>
          <w:szCs w:val="20"/>
        </w:rPr>
      </w:pPr>
      <w:r w:rsidRPr="00C023F7">
        <w:rPr>
          <w:rFonts w:ascii="Arial Nova" w:eastAsia="Arial" w:hAnsi="Arial Nova" w:cs="Arial"/>
          <w:i/>
          <w:iCs/>
          <w:sz w:val="20"/>
          <w:szCs w:val="20"/>
        </w:rPr>
        <w:t xml:space="preserve">O atraso superior a </w:t>
      </w:r>
      <w:r w:rsidR="009872D2" w:rsidRPr="00C023F7">
        <w:rPr>
          <w:rFonts w:ascii="Arial Nova" w:eastAsia="Arial" w:hAnsi="Arial Nova" w:cs="Arial"/>
          <w:i/>
          <w:iCs/>
          <w:sz w:val="20"/>
          <w:szCs w:val="20"/>
        </w:rPr>
        <w:t>30</w:t>
      </w:r>
      <w:r w:rsidRPr="00C023F7">
        <w:rPr>
          <w:rFonts w:ascii="Arial Nova" w:eastAsia="Arial" w:hAnsi="Arial Nova" w:cs="Arial"/>
          <w:i/>
          <w:iCs/>
          <w:sz w:val="20"/>
          <w:szCs w:val="20"/>
        </w:rPr>
        <w:t xml:space="preserve"> dias autoriza a Administração a promover a extinção do contrato por descumprimento ou cumprimento irregular de suas cláusulas, conforme dispõe o inciso I do art. 137 da Lei n. 14.133, de 2021. </w:t>
      </w:r>
    </w:p>
    <w:p w14:paraId="41A86501" w14:textId="674082A4" w:rsidR="00EA1F16" w:rsidRPr="00C023F7" w:rsidRDefault="00EA1F16" w:rsidP="0084756C">
      <w:pPr>
        <w:pStyle w:val="PargrafodaLista"/>
        <w:numPr>
          <w:ilvl w:val="1"/>
          <w:numId w:val="32"/>
        </w:numPr>
        <w:suppressAutoHyphens/>
        <w:spacing w:before="120" w:afterLines="120" w:after="288" w:line="276" w:lineRule="auto"/>
        <w:ind w:left="2127" w:hanging="284"/>
        <w:jc w:val="both"/>
        <w:rPr>
          <w:rFonts w:ascii="Arial Nova" w:eastAsia="Arial" w:hAnsi="Arial Nova" w:cs="Arial"/>
          <w:sz w:val="20"/>
          <w:szCs w:val="20"/>
        </w:rPr>
      </w:pPr>
      <w:r w:rsidRPr="00C023F7">
        <w:rPr>
          <w:rFonts w:ascii="Arial Nova" w:eastAsia="Arial" w:hAnsi="Arial Nova" w:cs="Arial"/>
          <w:sz w:val="20"/>
          <w:szCs w:val="20"/>
        </w:rPr>
        <w:t xml:space="preserve">Compensatória, para as infrações descritas nas alíneas “e” a “h” do subitem </w:t>
      </w:r>
      <w:r w:rsidR="00C41DA2" w:rsidRPr="00C023F7">
        <w:rPr>
          <w:rFonts w:ascii="Arial Nova" w:eastAsia="Arial" w:hAnsi="Arial Nova" w:cs="Arial"/>
          <w:sz w:val="20"/>
          <w:szCs w:val="20"/>
        </w:rPr>
        <w:fldChar w:fldCharType="begin"/>
      </w:r>
      <w:r w:rsidR="00C41DA2" w:rsidRPr="00C023F7">
        <w:rPr>
          <w:rFonts w:ascii="Arial Nova" w:eastAsia="Arial" w:hAnsi="Arial Nova" w:cs="Arial"/>
          <w:sz w:val="20"/>
          <w:szCs w:val="20"/>
        </w:rPr>
        <w:instrText xml:space="preserve"> REF _Ref131169316 \r \h </w:instrText>
      </w:r>
      <w:r w:rsidR="00EC3196" w:rsidRPr="00C023F7">
        <w:rPr>
          <w:rFonts w:ascii="Arial Nova" w:eastAsia="Arial" w:hAnsi="Arial Nova" w:cs="Arial"/>
          <w:sz w:val="20"/>
          <w:szCs w:val="20"/>
        </w:rPr>
        <w:instrText xml:space="preserve"> \* MERGEFORMAT </w:instrText>
      </w:r>
      <w:r w:rsidR="00C41DA2" w:rsidRPr="00C023F7">
        <w:rPr>
          <w:rFonts w:ascii="Arial Nova" w:eastAsia="Arial" w:hAnsi="Arial Nova" w:cs="Arial"/>
          <w:sz w:val="20"/>
          <w:szCs w:val="20"/>
        </w:rPr>
      </w:r>
      <w:r w:rsidR="00C41DA2" w:rsidRPr="00C023F7">
        <w:rPr>
          <w:rFonts w:ascii="Arial Nova" w:eastAsia="Arial" w:hAnsi="Arial Nova" w:cs="Arial"/>
          <w:sz w:val="20"/>
          <w:szCs w:val="20"/>
        </w:rPr>
        <w:fldChar w:fldCharType="separate"/>
      </w:r>
      <w:r w:rsidR="00C93762" w:rsidRPr="00C023F7">
        <w:rPr>
          <w:rFonts w:ascii="Arial Nova" w:eastAsia="Arial" w:hAnsi="Arial Nova" w:cs="Arial"/>
          <w:sz w:val="20"/>
          <w:szCs w:val="20"/>
        </w:rPr>
        <w:t>11.1</w:t>
      </w:r>
      <w:r w:rsidR="00C41DA2" w:rsidRPr="00C023F7">
        <w:rPr>
          <w:rFonts w:ascii="Arial Nova" w:eastAsia="Arial" w:hAnsi="Arial Nova" w:cs="Arial"/>
          <w:sz w:val="20"/>
          <w:szCs w:val="20"/>
        </w:rPr>
        <w:fldChar w:fldCharType="end"/>
      </w:r>
      <w:r w:rsidRPr="00C023F7">
        <w:rPr>
          <w:rFonts w:ascii="Arial Nova" w:eastAsia="Arial" w:hAnsi="Arial Nova" w:cs="Arial"/>
          <w:sz w:val="20"/>
          <w:szCs w:val="20"/>
        </w:rPr>
        <w:t xml:space="preserve">, de </w:t>
      </w:r>
      <w:r w:rsidR="009872D2" w:rsidRPr="00C023F7">
        <w:rPr>
          <w:rFonts w:ascii="Arial Nova" w:eastAsia="Arial" w:hAnsi="Arial Nova" w:cs="Arial"/>
          <w:sz w:val="20"/>
          <w:szCs w:val="20"/>
        </w:rPr>
        <w:t>0,5% (cinco décimos por cento) a 0,9% (nove décimos por cento)</w:t>
      </w:r>
      <w:r w:rsidRPr="00C023F7">
        <w:rPr>
          <w:rFonts w:ascii="Arial Nova" w:eastAsia="Arial" w:hAnsi="Arial Nova" w:cs="Arial"/>
          <w:sz w:val="20"/>
          <w:szCs w:val="20"/>
        </w:rPr>
        <w:t xml:space="preserve"> do valor do Contrato.</w:t>
      </w:r>
    </w:p>
    <w:p w14:paraId="7437BE03" w14:textId="374F70DA" w:rsidR="00EA1F16" w:rsidRPr="00C023F7" w:rsidRDefault="00EA1F16" w:rsidP="0084756C">
      <w:pPr>
        <w:pStyle w:val="PargrafodaLista"/>
        <w:numPr>
          <w:ilvl w:val="1"/>
          <w:numId w:val="32"/>
        </w:numPr>
        <w:suppressAutoHyphens/>
        <w:spacing w:before="120" w:afterLines="120" w:after="288" w:line="276" w:lineRule="auto"/>
        <w:ind w:left="2127" w:hanging="284"/>
        <w:jc w:val="both"/>
        <w:rPr>
          <w:rFonts w:ascii="Arial Nova" w:eastAsia="Arial" w:hAnsi="Arial Nova" w:cs="Arial"/>
          <w:sz w:val="20"/>
          <w:szCs w:val="20"/>
        </w:rPr>
      </w:pPr>
      <w:r w:rsidRPr="00C023F7">
        <w:rPr>
          <w:rFonts w:ascii="Arial Nova" w:eastAsia="Arial" w:hAnsi="Arial Nova" w:cs="Arial"/>
          <w:sz w:val="20"/>
          <w:szCs w:val="20"/>
        </w:rPr>
        <w:t xml:space="preserve">Compensatória, para a inexecução total do contrato prevista na alínea “c” do subitem </w:t>
      </w:r>
      <w:r w:rsidR="00C41DA2" w:rsidRPr="00C023F7">
        <w:rPr>
          <w:rFonts w:ascii="Arial Nova" w:eastAsia="Arial" w:hAnsi="Arial Nova" w:cs="Arial"/>
          <w:sz w:val="20"/>
          <w:szCs w:val="20"/>
        </w:rPr>
        <w:fldChar w:fldCharType="begin"/>
      </w:r>
      <w:r w:rsidR="00C41DA2" w:rsidRPr="00C023F7">
        <w:rPr>
          <w:rFonts w:ascii="Arial Nova" w:eastAsia="Arial" w:hAnsi="Arial Nova" w:cs="Arial"/>
          <w:sz w:val="20"/>
          <w:szCs w:val="20"/>
        </w:rPr>
        <w:instrText xml:space="preserve"> REF _Ref131169316 \r \h </w:instrText>
      </w:r>
      <w:r w:rsidR="00EC3196" w:rsidRPr="00C023F7">
        <w:rPr>
          <w:rFonts w:ascii="Arial Nova" w:eastAsia="Arial" w:hAnsi="Arial Nova" w:cs="Arial"/>
          <w:sz w:val="20"/>
          <w:szCs w:val="20"/>
        </w:rPr>
        <w:instrText xml:space="preserve"> \* MERGEFORMAT </w:instrText>
      </w:r>
      <w:r w:rsidR="00C41DA2" w:rsidRPr="00C023F7">
        <w:rPr>
          <w:rFonts w:ascii="Arial Nova" w:eastAsia="Arial" w:hAnsi="Arial Nova" w:cs="Arial"/>
          <w:sz w:val="20"/>
          <w:szCs w:val="20"/>
        </w:rPr>
      </w:r>
      <w:r w:rsidR="00C41DA2" w:rsidRPr="00C023F7">
        <w:rPr>
          <w:rFonts w:ascii="Arial Nova" w:eastAsia="Arial" w:hAnsi="Arial Nova" w:cs="Arial"/>
          <w:sz w:val="20"/>
          <w:szCs w:val="20"/>
        </w:rPr>
        <w:fldChar w:fldCharType="separate"/>
      </w:r>
      <w:r w:rsidR="00C93762" w:rsidRPr="00C023F7">
        <w:rPr>
          <w:rFonts w:ascii="Arial Nova" w:eastAsia="Arial" w:hAnsi="Arial Nova" w:cs="Arial"/>
          <w:sz w:val="20"/>
          <w:szCs w:val="20"/>
        </w:rPr>
        <w:t>11.1</w:t>
      </w:r>
      <w:r w:rsidR="00C41DA2" w:rsidRPr="00C023F7">
        <w:rPr>
          <w:rFonts w:ascii="Arial Nova" w:eastAsia="Arial" w:hAnsi="Arial Nova" w:cs="Arial"/>
          <w:sz w:val="20"/>
          <w:szCs w:val="20"/>
        </w:rPr>
        <w:fldChar w:fldCharType="end"/>
      </w:r>
      <w:r w:rsidRPr="00C023F7">
        <w:rPr>
          <w:rFonts w:ascii="Arial Nova" w:eastAsia="Arial" w:hAnsi="Arial Nova" w:cs="Arial"/>
          <w:sz w:val="20"/>
          <w:szCs w:val="20"/>
        </w:rPr>
        <w:t xml:space="preserve">, de </w:t>
      </w:r>
      <w:r w:rsidR="009872D2" w:rsidRPr="00C023F7">
        <w:rPr>
          <w:rFonts w:ascii="Arial Nova" w:eastAsia="Arial" w:hAnsi="Arial Nova" w:cs="Arial"/>
          <w:sz w:val="20"/>
          <w:szCs w:val="20"/>
        </w:rPr>
        <w:t>10 % (dez por cento) a 15 % (quinze por cento)</w:t>
      </w:r>
      <w:r w:rsidRPr="00C023F7">
        <w:rPr>
          <w:rFonts w:ascii="Arial Nova" w:eastAsia="Arial" w:hAnsi="Arial Nova" w:cs="Arial"/>
          <w:sz w:val="20"/>
          <w:szCs w:val="20"/>
        </w:rPr>
        <w:t xml:space="preserve"> do valor do Contrato. </w:t>
      </w:r>
    </w:p>
    <w:p w14:paraId="19817373" w14:textId="5E3F3922" w:rsidR="00EA1F16" w:rsidRPr="00C023F7" w:rsidRDefault="00EA1F16" w:rsidP="0084756C">
      <w:pPr>
        <w:pStyle w:val="PargrafodaLista"/>
        <w:numPr>
          <w:ilvl w:val="1"/>
          <w:numId w:val="32"/>
        </w:numPr>
        <w:suppressAutoHyphens/>
        <w:spacing w:before="120" w:afterLines="120" w:after="288" w:line="276" w:lineRule="auto"/>
        <w:ind w:left="2127" w:hanging="284"/>
        <w:jc w:val="both"/>
        <w:rPr>
          <w:rFonts w:ascii="Arial Nova" w:eastAsia="Arial" w:hAnsi="Arial Nova" w:cs="Arial"/>
          <w:sz w:val="20"/>
          <w:szCs w:val="20"/>
        </w:rPr>
      </w:pPr>
      <w:r w:rsidRPr="00C023F7">
        <w:rPr>
          <w:rFonts w:ascii="Arial Nova" w:eastAsia="Arial" w:hAnsi="Arial Nova" w:cs="Arial"/>
          <w:sz w:val="20"/>
          <w:szCs w:val="20"/>
        </w:rPr>
        <w:t xml:space="preserve">Para infração descrita na alínea “b” do subitem </w:t>
      </w:r>
      <w:r w:rsidR="00C41DA2" w:rsidRPr="00C023F7">
        <w:rPr>
          <w:rFonts w:ascii="Arial Nova" w:eastAsia="Arial" w:hAnsi="Arial Nova" w:cs="Arial"/>
          <w:sz w:val="20"/>
          <w:szCs w:val="20"/>
        </w:rPr>
        <w:fldChar w:fldCharType="begin"/>
      </w:r>
      <w:r w:rsidR="00C41DA2" w:rsidRPr="00C023F7">
        <w:rPr>
          <w:rFonts w:ascii="Arial Nova" w:eastAsia="Arial" w:hAnsi="Arial Nova" w:cs="Arial"/>
          <w:sz w:val="20"/>
          <w:szCs w:val="20"/>
        </w:rPr>
        <w:instrText xml:space="preserve"> REF _Ref131169316 \r \h </w:instrText>
      </w:r>
      <w:r w:rsidR="00EC3196" w:rsidRPr="00C023F7">
        <w:rPr>
          <w:rFonts w:ascii="Arial Nova" w:eastAsia="Arial" w:hAnsi="Arial Nova" w:cs="Arial"/>
          <w:sz w:val="20"/>
          <w:szCs w:val="20"/>
        </w:rPr>
        <w:instrText xml:space="preserve"> \* MERGEFORMAT </w:instrText>
      </w:r>
      <w:r w:rsidR="00C41DA2" w:rsidRPr="00C023F7">
        <w:rPr>
          <w:rFonts w:ascii="Arial Nova" w:eastAsia="Arial" w:hAnsi="Arial Nova" w:cs="Arial"/>
          <w:sz w:val="20"/>
          <w:szCs w:val="20"/>
        </w:rPr>
      </w:r>
      <w:r w:rsidR="00C41DA2" w:rsidRPr="00C023F7">
        <w:rPr>
          <w:rFonts w:ascii="Arial Nova" w:eastAsia="Arial" w:hAnsi="Arial Nova" w:cs="Arial"/>
          <w:sz w:val="20"/>
          <w:szCs w:val="20"/>
        </w:rPr>
        <w:fldChar w:fldCharType="separate"/>
      </w:r>
      <w:r w:rsidR="00C93762" w:rsidRPr="00C023F7">
        <w:rPr>
          <w:rFonts w:ascii="Arial Nova" w:eastAsia="Arial" w:hAnsi="Arial Nova" w:cs="Arial"/>
          <w:sz w:val="20"/>
          <w:szCs w:val="20"/>
        </w:rPr>
        <w:t>11.1</w:t>
      </w:r>
      <w:r w:rsidR="00C41DA2" w:rsidRPr="00C023F7">
        <w:rPr>
          <w:rFonts w:ascii="Arial Nova" w:eastAsia="Arial" w:hAnsi="Arial Nova" w:cs="Arial"/>
          <w:sz w:val="20"/>
          <w:szCs w:val="20"/>
        </w:rPr>
        <w:fldChar w:fldCharType="end"/>
      </w:r>
      <w:r w:rsidRPr="00C023F7">
        <w:rPr>
          <w:rFonts w:ascii="Arial Nova" w:eastAsia="Arial" w:hAnsi="Arial Nova" w:cs="Arial"/>
          <w:sz w:val="20"/>
          <w:szCs w:val="20"/>
        </w:rPr>
        <w:t xml:space="preserve">, a multa será de </w:t>
      </w:r>
      <w:r w:rsidR="009872D2" w:rsidRPr="00C023F7">
        <w:rPr>
          <w:rFonts w:ascii="Arial Nova" w:eastAsia="Arial" w:hAnsi="Arial Nova" w:cs="Arial"/>
          <w:sz w:val="20"/>
          <w:szCs w:val="20"/>
        </w:rPr>
        <w:t>10 % (dez por cento) a 15 % (quinze por cento)</w:t>
      </w:r>
      <w:r w:rsidRPr="00C023F7">
        <w:rPr>
          <w:rFonts w:ascii="Arial Nova" w:eastAsia="Arial" w:hAnsi="Arial Nova" w:cs="Arial"/>
          <w:sz w:val="20"/>
          <w:szCs w:val="20"/>
        </w:rPr>
        <w:t xml:space="preserve"> do valor do Contrato.</w:t>
      </w:r>
    </w:p>
    <w:p w14:paraId="1636CE15" w14:textId="4DED5818" w:rsidR="00EA1F16" w:rsidRPr="00C023F7" w:rsidRDefault="00EA1F16" w:rsidP="0084756C">
      <w:pPr>
        <w:pStyle w:val="PargrafodaLista"/>
        <w:numPr>
          <w:ilvl w:val="1"/>
          <w:numId w:val="32"/>
        </w:numPr>
        <w:suppressAutoHyphens/>
        <w:spacing w:before="120" w:afterLines="120" w:after="288" w:line="276" w:lineRule="auto"/>
        <w:ind w:left="2127" w:hanging="284"/>
        <w:jc w:val="both"/>
        <w:rPr>
          <w:rFonts w:ascii="Arial Nova" w:eastAsia="Arial" w:hAnsi="Arial Nova" w:cs="Arial"/>
          <w:sz w:val="20"/>
          <w:szCs w:val="20"/>
        </w:rPr>
      </w:pPr>
      <w:r w:rsidRPr="00C023F7">
        <w:rPr>
          <w:rFonts w:ascii="Arial Nova" w:eastAsia="Arial" w:hAnsi="Arial Nova" w:cs="Arial"/>
          <w:sz w:val="20"/>
          <w:szCs w:val="20"/>
        </w:rPr>
        <w:t xml:space="preserve">Para infrações descritas na alínea “d” do subitem </w:t>
      </w:r>
      <w:r w:rsidR="00C41DA2" w:rsidRPr="00C023F7">
        <w:rPr>
          <w:rFonts w:ascii="Arial Nova" w:eastAsia="Arial" w:hAnsi="Arial Nova" w:cs="Arial"/>
          <w:sz w:val="20"/>
          <w:szCs w:val="20"/>
        </w:rPr>
        <w:fldChar w:fldCharType="begin"/>
      </w:r>
      <w:r w:rsidR="00C41DA2" w:rsidRPr="00C023F7">
        <w:rPr>
          <w:rFonts w:ascii="Arial Nova" w:eastAsia="Arial" w:hAnsi="Arial Nova" w:cs="Arial"/>
          <w:sz w:val="20"/>
          <w:szCs w:val="20"/>
        </w:rPr>
        <w:instrText xml:space="preserve"> REF _Ref131169316 \r \h </w:instrText>
      </w:r>
      <w:r w:rsidR="00EC3196" w:rsidRPr="00C023F7">
        <w:rPr>
          <w:rFonts w:ascii="Arial Nova" w:eastAsia="Arial" w:hAnsi="Arial Nova" w:cs="Arial"/>
          <w:sz w:val="20"/>
          <w:szCs w:val="20"/>
        </w:rPr>
        <w:instrText xml:space="preserve"> \* MERGEFORMAT </w:instrText>
      </w:r>
      <w:r w:rsidR="00C41DA2" w:rsidRPr="00C023F7">
        <w:rPr>
          <w:rFonts w:ascii="Arial Nova" w:eastAsia="Arial" w:hAnsi="Arial Nova" w:cs="Arial"/>
          <w:sz w:val="20"/>
          <w:szCs w:val="20"/>
        </w:rPr>
      </w:r>
      <w:r w:rsidR="00C41DA2" w:rsidRPr="00C023F7">
        <w:rPr>
          <w:rFonts w:ascii="Arial Nova" w:eastAsia="Arial" w:hAnsi="Arial Nova" w:cs="Arial"/>
          <w:sz w:val="20"/>
          <w:szCs w:val="20"/>
        </w:rPr>
        <w:fldChar w:fldCharType="separate"/>
      </w:r>
      <w:r w:rsidR="00C93762" w:rsidRPr="00C023F7">
        <w:rPr>
          <w:rFonts w:ascii="Arial Nova" w:eastAsia="Arial" w:hAnsi="Arial Nova" w:cs="Arial"/>
          <w:sz w:val="20"/>
          <w:szCs w:val="20"/>
        </w:rPr>
        <w:t>11.1</w:t>
      </w:r>
      <w:r w:rsidR="00C41DA2" w:rsidRPr="00C023F7">
        <w:rPr>
          <w:rFonts w:ascii="Arial Nova" w:eastAsia="Arial" w:hAnsi="Arial Nova" w:cs="Arial"/>
          <w:sz w:val="20"/>
          <w:szCs w:val="20"/>
        </w:rPr>
        <w:fldChar w:fldCharType="end"/>
      </w:r>
      <w:r w:rsidRPr="00C023F7">
        <w:rPr>
          <w:rFonts w:ascii="Arial Nova" w:eastAsia="Arial" w:hAnsi="Arial Nova" w:cs="Arial"/>
          <w:sz w:val="20"/>
          <w:szCs w:val="20"/>
        </w:rPr>
        <w:t xml:space="preserve">, a multa será de </w:t>
      </w:r>
      <w:r w:rsidR="009872D2" w:rsidRPr="00C023F7">
        <w:rPr>
          <w:rFonts w:ascii="Arial Nova" w:eastAsia="Arial" w:hAnsi="Arial Nova" w:cs="Arial"/>
          <w:sz w:val="20"/>
          <w:szCs w:val="20"/>
        </w:rPr>
        <w:t xml:space="preserve">10 % (dez por cento) a 15 % (quinze por </w:t>
      </w:r>
      <w:proofErr w:type="gramStart"/>
      <w:r w:rsidR="009872D2" w:rsidRPr="00C023F7">
        <w:rPr>
          <w:rFonts w:ascii="Arial Nova" w:eastAsia="Arial" w:hAnsi="Arial Nova" w:cs="Arial"/>
          <w:sz w:val="20"/>
          <w:szCs w:val="20"/>
        </w:rPr>
        <w:t>cento)</w:t>
      </w:r>
      <w:r w:rsidRPr="00C023F7">
        <w:rPr>
          <w:rFonts w:ascii="Arial Nova" w:eastAsia="Arial" w:hAnsi="Arial Nova" w:cs="Arial"/>
          <w:sz w:val="20"/>
          <w:szCs w:val="20"/>
        </w:rPr>
        <w:t>do</w:t>
      </w:r>
      <w:proofErr w:type="gramEnd"/>
      <w:r w:rsidRPr="00C023F7">
        <w:rPr>
          <w:rFonts w:ascii="Arial Nova" w:eastAsia="Arial" w:hAnsi="Arial Nova" w:cs="Arial"/>
          <w:sz w:val="20"/>
          <w:szCs w:val="20"/>
        </w:rPr>
        <w:t xml:space="preserve"> valor do Contrato.</w:t>
      </w:r>
    </w:p>
    <w:p w14:paraId="4F8CC429" w14:textId="725401E1" w:rsidR="00EA1F16" w:rsidRPr="00C023F7" w:rsidRDefault="00EA1F16" w:rsidP="0084756C">
      <w:pPr>
        <w:pStyle w:val="PargrafodaLista"/>
        <w:numPr>
          <w:ilvl w:val="1"/>
          <w:numId w:val="32"/>
        </w:numPr>
        <w:suppressAutoHyphens/>
        <w:spacing w:before="120" w:afterLines="120" w:after="288" w:line="276" w:lineRule="auto"/>
        <w:ind w:left="2127" w:hanging="284"/>
        <w:jc w:val="both"/>
        <w:rPr>
          <w:rFonts w:ascii="Arial Nova" w:eastAsia="Arial" w:hAnsi="Arial Nova" w:cs="Arial"/>
          <w:sz w:val="20"/>
          <w:szCs w:val="20"/>
        </w:rPr>
      </w:pPr>
      <w:r w:rsidRPr="00C023F7">
        <w:rPr>
          <w:rFonts w:ascii="Arial Nova" w:eastAsia="Arial" w:hAnsi="Arial Nova" w:cs="Arial"/>
          <w:sz w:val="20"/>
          <w:szCs w:val="20"/>
        </w:rPr>
        <w:t xml:space="preserve">Para a infração descrita na alínea “a” do subitem </w:t>
      </w:r>
      <w:r w:rsidR="00C41DA2" w:rsidRPr="00C023F7">
        <w:rPr>
          <w:rFonts w:ascii="Arial Nova" w:eastAsia="Arial" w:hAnsi="Arial Nova" w:cs="Arial"/>
          <w:sz w:val="20"/>
          <w:szCs w:val="20"/>
        </w:rPr>
        <w:fldChar w:fldCharType="begin"/>
      </w:r>
      <w:r w:rsidR="00C41DA2" w:rsidRPr="00C023F7">
        <w:rPr>
          <w:rFonts w:ascii="Arial Nova" w:eastAsia="Arial" w:hAnsi="Arial Nova" w:cs="Arial"/>
          <w:sz w:val="20"/>
          <w:szCs w:val="20"/>
        </w:rPr>
        <w:instrText xml:space="preserve"> REF _Ref131169316 \r \h </w:instrText>
      </w:r>
      <w:r w:rsidR="00EC3196" w:rsidRPr="00C023F7">
        <w:rPr>
          <w:rFonts w:ascii="Arial Nova" w:eastAsia="Arial" w:hAnsi="Arial Nova" w:cs="Arial"/>
          <w:sz w:val="20"/>
          <w:szCs w:val="20"/>
        </w:rPr>
        <w:instrText xml:space="preserve"> \* MERGEFORMAT </w:instrText>
      </w:r>
      <w:r w:rsidR="00C41DA2" w:rsidRPr="00C023F7">
        <w:rPr>
          <w:rFonts w:ascii="Arial Nova" w:eastAsia="Arial" w:hAnsi="Arial Nova" w:cs="Arial"/>
          <w:sz w:val="20"/>
          <w:szCs w:val="20"/>
        </w:rPr>
      </w:r>
      <w:r w:rsidR="00C41DA2" w:rsidRPr="00C023F7">
        <w:rPr>
          <w:rFonts w:ascii="Arial Nova" w:eastAsia="Arial" w:hAnsi="Arial Nova" w:cs="Arial"/>
          <w:sz w:val="20"/>
          <w:szCs w:val="20"/>
        </w:rPr>
        <w:fldChar w:fldCharType="separate"/>
      </w:r>
      <w:r w:rsidR="00C93762" w:rsidRPr="00C023F7">
        <w:rPr>
          <w:rFonts w:ascii="Arial Nova" w:eastAsia="Arial" w:hAnsi="Arial Nova" w:cs="Arial"/>
          <w:sz w:val="20"/>
          <w:szCs w:val="20"/>
        </w:rPr>
        <w:t>11.1</w:t>
      </w:r>
      <w:r w:rsidR="00C41DA2" w:rsidRPr="00C023F7">
        <w:rPr>
          <w:rFonts w:ascii="Arial Nova" w:eastAsia="Arial" w:hAnsi="Arial Nova" w:cs="Arial"/>
          <w:sz w:val="20"/>
          <w:szCs w:val="20"/>
        </w:rPr>
        <w:fldChar w:fldCharType="end"/>
      </w:r>
      <w:r w:rsidRPr="00C023F7">
        <w:rPr>
          <w:rFonts w:ascii="Arial Nova" w:eastAsia="Arial" w:hAnsi="Arial Nova" w:cs="Arial"/>
          <w:sz w:val="20"/>
          <w:szCs w:val="20"/>
        </w:rPr>
        <w:t xml:space="preserve"> a multa será de </w:t>
      </w:r>
      <w:r w:rsidR="009872D2" w:rsidRPr="00C023F7">
        <w:rPr>
          <w:rFonts w:ascii="Arial Nova" w:eastAsia="Arial" w:hAnsi="Arial Nova" w:cs="Arial"/>
          <w:sz w:val="20"/>
          <w:szCs w:val="20"/>
        </w:rPr>
        <w:t xml:space="preserve">10 % (dez por cento) a 15 % (quinze por cento) </w:t>
      </w:r>
      <w:r w:rsidRPr="00C023F7">
        <w:rPr>
          <w:rFonts w:ascii="Arial Nova" w:eastAsia="Arial" w:hAnsi="Arial Nova" w:cs="Arial"/>
          <w:sz w:val="20"/>
          <w:szCs w:val="20"/>
        </w:rPr>
        <w:t>do valor do Contrato, ressalvadas as seguintes infrações:</w:t>
      </w:r>
    </w:p>
    <w:p w14:paraId="29B8CA5B" w14:textId="3DDC42F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A aplicação das sanções previstas neste Contrato não exclui, em hipótese alguma, a obrigação de reparação integral do dano causado ao Contratante (</w:t>
      </w:r>
      <w:hyperlink r:id="rId30" w:anchor="art156§9" w:history="1">
        <w:r w:rsidRPr="006854A7">
          <w:rPr>
            <w:rStyle w:val="Hyperlink"/>
            <w:rFonts w:ascii="Arial Nova" w:hAnsi="Arial Nova"/>
            <w:color w:val="auto"/>
            <w:sz w:val="24"/>
            <w:szCs w:val="24"/>
          </w:rPr>
          <w:t>art. 156, §9º, da Lei nº 14.133, de 2021</w:t>
        </w:r>
      </w:hyperlink>
      <w:r w:rsidRPr="006854A7">
        <w:rPr>
          <w:rFonts w:ascii="Arial Nova" w:hAnsi="Arial Nova"/>
          <w:color w:val="auto"/>
          <w:sz w:val="24"/>
          <w:szCs w:val="24"/>
        </w:rPr>
        <w:t>)</w:t>
      </w:r>
    </w:p>
    <w:p w14:paraId="3137DB4D" w14:textId="1B9F57E0"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Todas as sanções previstas neste Contrato poderão ser aplicadas cumulativamente com a multa (</w:t>
      </w:r>
      <w:hyperlink r:id="rId31" w:anchor="art156§7" w:history="1">
        <w:r w:rsidRPr="006854A7">
          <w:rPr>
            <w:rStyle w:val="Hyperlink"/>
            <w:rFonts w:ascii="Arial Nova" w:hAnsi="Arial Nova"/>
            <w:color w:val="auto"/>
            <w:sz w:val="24"/>
            <w:szCs w:val="24"/>
          </w:rPr>
          <w:t>art. 156, §7º, da Lei nº 14.133, de 2021</w:t>
        </w:r>
      </w:hyperlink>
      <w:r w:rsidRPr="006854A7">
        <w:rPr>
          <w:rFonts w:ascii="Arial Nova" w:hAnsi="Arial Nova"/>
          <w:color w:val="auto"/>
          <w:sz w:val="24"/>
          <w:szCs w:val="24"/>
        </w:rPr>
        <w:t>).</w:t>
      </w:r>
    </w:p>
    <w:p w14:paraId="46E4F56F" w14:textId="501CDDE8" w:rsidR="00DC41DD" w:rsidRPr="006854A7" w:rsidRDefault="00DC41DD" w:rsidP="0084756C">
      <w:pPr>
        <w:pStyle w:val="Nivel3"/>
        <w:numPr>
          <w:ilvl w:val="2"/>
          <w:numId w:val="42"/>
        </w:numPr>
        <w:spacing w:afterLines="120" w:after="288"/>
        <w:ind w:left="0" w:firstLine="709"/>
        <w:rPr>
          <w:rFonts w:ascii="Arial Nova" w:hAnsi="Arial Nova"/>
          <w:color w:val="auto"/>
          <w:sz w:val="24"/>
          <w:szCs w:val="24"/>
        </w:rPr>
      </w:pPr>
      <w:r w:rsidRPr="006854A7">
        <w:rPr>
          <w:rFonts w:ascii="Arial Nova" w:hAnsi="Arial Nova"/>
          <w:color w:val="auto"/>
          <w:sz w:val="24"/>
          <w:szCs w:val="24"/>
        </w:rPr>
        <w:t>Antes da aplicação da multa será facultada a defesa do interessado no prazo de 15 (quinze) dias úteis, contado da data de sua intimação (</w:t>
      </w:r>
      <w:hyperlink r:id="rId32" w:anchor="art157" w:history="1">
        <w:r w:rsidRPr="006854A7">
          <w:rPr>
            <w:rStyle w:val="Hyperlink"/>
            <w:rFonts w:ascii="Arial Nova" w:hAnsi="Arial Nova"/>
            <w:color w:val="auto"/>
            <w:sz w:val="24"/>
            <w:szCs w:val="24"/>
          </w:rPr>
          <w:t>art. 157, da Lei nº 14.133, de 2021</w:t>
        </w:r>
      </w:hyperlink>
      <w:r w:rsidRPr="006854A7">
        <w:rPr>
          <w:rFonts w:ascii="Arial Nova" w:hAnsi="Arial Nova"/>
          <w:color w:val="auto"/>
          <w:sz w:val="24"/>
          <w:szCs w:val="24"/>
        </w:rPr>
        <w:t>)</w:t>
      </w:r>
    </w:p>
    <w:p w14:paraId="58A882B5" w14:textId="74A5DF94" w:rsidR="00DC41DD" w:rsidRPr="006854A7" w:rsidRDefault="00DC41DD" w:rsidP="0084756C">
      <w:pPr>
        <w:pStyle w:val="Nivel3"/>
        <w:numPr>
          <w:ilvl w:val="2"/>
          <w:numId w:val="42"/>
        </w:numPr>
        <w:spacing w:afterLines="120" w:after="288"/>
        <w:ind w:left="0" w:firstLine="709"/>
        <w:rPr>
          <w:rFonts w:ascii="Arial Nova" w:hAnsi="Arial Nova"/>
          <w:color w:val="auto"/>
          <w:sz w:val="24"/>
          <w:szCs w:val="24"/>
        </w:rPr>
      </w:pPr>
      <w:r w:rsidRPr="006854A7">
        <w:rPr>
          <w:rFonts w:ascii="Arial Nova" w:hAnsi="Arial Nova"/>
          <w:color w:val="auto"/>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3" w:anchor="art156§8" w:history="1">
        <w:r w:rsidRPr="006854A7">
          <w:rPr>
            <w:rStyle w:val="Hyperlink"/>
            <w:rFonts w:ascii="Arial Nova" w:hAnsi="Arial Nova"/>
            <w:color w:val="auto"/>
            <w:sz w:val="24"/>
            <w:szCs w:val="24"/>
          </w:rPr>
          <w:t>art. 156, §8º, da Lei nº 14.133, de 2021</w:t>
        </w:r>
      </w:hyperlink>
      <w:r w:rsidRPr="006854A7">
        <w:rPr>
          <w:rFonts w:ascii="Arial Nova" w:hAnsi="Arial Nova"/>
          <w:color w:val="auto"/>
          <w:sz w:val="24"/>
          <w:szCs w:val="24"/>
        </w:rPr>
        <w:t>).</w:t>
      </w:r>
    </w:p>
    <w:p w14:paraId="53AB3C5C" w14:textId="7C0111B6" w:rsidR="00DC41DD" w:rsidRPr="006854A7" w:rsidRDefault="00DC41DD" w:rsidP="0084756C">
      <w:pPr>
        <w:pStyle w:val="Nivel3"/>
        <w:numPr>
          <w:ilvl w:val="2"/>
          <w:numId w:val="42"/>
        </w:numPr>
        <w:spacing w:afterLines="120" w:after="288"/>
        <w:ind w:left="0" w:firstLine="709"/>
        <w:rPr>
          <w:rFonts w:ascii="Arial Nova" w:hAnsi="Arial Nova"/>
          <w:color w:val="auto"/>
          <w:sz w:val="24"/>
          <w:szCs w:val="24"/>
        </w:rPr>
      </w:pPr>
      <w:r w:rsidRPr="006854A7">
        <w:rPr>
          <w:rFonts w:ascii="Arial Nova" w:hAnsi="Arial Nova"/>
          <w:color w:val="auto"/>
          <w:sz w:val="24"/>
          <w:szCs w:val="24"/>
        </w:rPr>
        <w:t xml:space="preserve">Previamente ao encaminhamento à cobrança judicial, a multa poderá ser recolhida administrativamente no prazo máximo de </w:t>
      </w:r>
      <w:r w:rsidR="009F304C">
        <w:rPr>
          <w:rFonts w:ascii="Arial Nova" w:hAnsi="Arial Nova"/>
          <w:i/>
          <w:iCs/>
          <w:color w:val="auto"/>
          <w:sz w:val="24"/>
          <w:szCs w:val="24"/>
        </w:rPr>
        <w:t>60</w:t>
      </w:r>
      <w:r w:rsidRPr="006854A7">
        <w:rPr>
          <w:rFonts w:ascii="Arial Nova" w:hAnsi="Arial Nova"/>
          <w:i/>
          <w:iCs/>
          <w:color w:val="auto"/>
          <w:sz w:val="24"/>
          <w:szCs w:val="24"/>
        </w:rPr>
        <w:t xml:space="preserve"> (</w:t>
      </w:r>
      <w:r w:rsidR="009F304C">
        <w:rPr>
          <w:rFonts w:ascii="Arial Nova" w:hAnsi="Arial Nova"/>
          <w:i/>
          <w:iCs/>
          <w:color w:val="auto"/>
          <w:sz w:val="24"/>
          <w:szCs w:val="24"/>
        </w:rPr>
        <w:t>dias</w:t>
      </w:r>
      <w:r w:rsidRPr="006854A7">
        <w:rPr>
          <w:rFonts w:ascii="Arial Nova" w:hAnsi="Arial Nova"/>
          <w:i/>
          <w:iCs/>
          <w:color w:val="auto"/>
          <w:sz w:val="24"/>
          <w:szCs w:val="24"/>
        </w:rPr>
        <w:t xml:space="preserve">) </w:t>
      </w:r>
      <w:r w:rsidRPr="006854A7">
        <w:rPr>
          <w:rFonts w:ascii="Arial Nova" w:hAnsi="Arial Nova"/>
          <w:color w:val="auto"/>
          <w:sz w:val="24"/>
          <w:szCs w:val="24"/>
        </w:rPr>
        <w:t>dias, a contar da data do recebimento da comunicação enviada pela autoridade competente.</w:t>
      </w:r>
      <w:bookmarkStart w:id="3" w:name="_Hlk78351618"/>
      <w:bookmarkEnd w:id="3"/>
    </w:p>
    <w:p w14:paraId="6B3770C2" w14:textId="05B700D1"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A aplicação das sanções realizar-se-á em processo administrativo que assegure o contraditório e a ampla defesa ao Contratado, observando-se o procedimento previsto no </w:t>
      </w:r>
      <w:r w:rsidRPr="006854A7">
        <w:rPr>
          <w:rFonts w:ascii="Arial Nova" w:hAnsi="Arial Nova"/>
          <w:b/>
          <w:bCs/>
          <w:color w:val="auto"/>
          <w:sz w:val="24"/>
          <w:szCs w:val="24"/>
        </w:rPr>
        <w:t xml:space="preserve">caput </w:t>
      </w:r>
      <w:r w:rsidRPr="006854A7">
        <w:rPr>
          <w:rFonts w:ascii="Arial Nova" w:hAnsi="Arial Nova"/>
          <w:color w:val="auto"/>
          <w:sz w:val="24"/>
          <w:szCs w:val="24"/>
        </w:rPr>
        <w:t xml:space="preserve">e parágrafos do </w:t>
      </w:r>
      <w:hyperlink r:id="rId34" w:anchor="art158" w:history="1">
        <w:r w:rsidRPr="006854A7">
          <w:rPr>
            <w:rStyle w:val="Hyperlink"/>
            <w:rFonts w:ascii="Arial Nova" w:hAnsi="Arial Nova"/>
            <w:color w:val="auto"/>
            <w:sz w:val="24"/>
            <w:szCs w:val="24"/>
          </w:rPr>
          <w:t>art. 158 da Lei nº 14.133, de 2021</w:t>
        </w:r>
      </w:hyperlink>
      <w:r w:rsidRPr="006854A7">
        <w:rPr>
          <w:rFonts w:ascii="Arial Nova" w:hAnsi="Arial Nova"/>
          <w:color w:val="auto"/>
          <w:sz w:val="24"/>
          <w:szCs w:val="24"/>
        </w:rPr>
        <w:t xml:space="preserve">, para as penalidades </w:t>
      </w:r>
      <w:r w:rsidRPr="006854A7">
        <w:rPr>
          <w:rFonts w:ascii="Arial Nova" w:hAnsi="Arial Nova"/>
          <w:color w:val="auto"/>
          <w:sz w:val="24"/>
          <w:szCs w:val="24"/>
        </w:rPr>
        <w:lastRenderedPageBreak/>
        <w:t>de impedimento de licitar e contratar e de declaração de inidoneidade para licitar ou contratar.</w:t>
      </w:r>
    </w:p>
    <w:p w14:paraId="48EDAC6D" w14:textId="1F514C7B"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Na aplicação das sanções serão considerados (</w:t>
      </w:r>
      <w:hyperlink r:id="rId35" w:anchor="art156§1" w:history="1">
        <w:r w:rsidRPr="006854A7">
          <w:rPr>
            <w:rStyle w:val="Hyperlink"/>
            <w:rFonts w:ascii="Arial Nova" w:hAnsi="Arial Nova"/>
            <w:color w:val="auto"/>
            <w:sz w:val="24"/>
            <w:szCs w:val="24"/>
          </w:rPr>
          <w:t>art. 156, §1º, da Lei nº 14.133, de 2021</w:t>
        </w:r>
      </w:hyperlink>
      <w:r w:rsidRPr="006854A7">
        <w:rPr>
          <w:rFonts w:ascii="Arial Nova" w:hAnsi="Arial Nova"/>
          <w:color w:val="auto"/>
          <w:sz w:val="24"/>
          <w:szCs w:val="24"/>
        </w:rPr>
        <w:t>):</w:t>
      </w:r>
    </w:p>
    <w:p w14:paraId="60FCA571" w14:textId="77777777" w:rsidR="00DC41DD" w:rsidRPr="006854A7" w:rsidRDefault="00DC41DD" w:rsidP="0084756C">
      <w:pPr>
        <w:numPr>
          <w:ilvl w:val="0"/>
          <w:numId w:val="16"/>
        </w:numPr>
        <w:suppressAutoHyphens/>
        <w:spacing w:before="120" w:afterLines="120" w:after="288" w:line="276" w:lineRule="auto"/>
        <w:ind w:left="340" w:firstLine="567"/>
        <w:contextualSpacing/>
        <w:jc w:val="both"/>
        <w:rPr>
          <w:rFonts w:ascii="Arial Nova" w:eastAsia="Arial" w:hAnsi="Arial Nova" w:cs="Arial"/>
        </w:rPr>
      </w:pPr>
      <w:r w:rsidRPr="006854A7">
        <w:rPr>
          <w:rFonts w:ascii="Arial Nova" w:eastAsia="Arial" w:hAnsi="Arial Nova" w:cs="Arial"/>
        </w:rPr>
        <w:t>a natureza e a gravidade da infração cometida;</w:t>
      </w:r>
    </w:p>
    <w:p w14:paraId="5763C3B4" w14:textId="77777777" w:rsidR="00DC41DD" w:rsidRPr="006854A7" w:rsidRDefault="00DC41DD" w:rsidP="0084756C">
      <w:pPr>
        <w:numPr>
          <w:ilvl w:val="0"/>
          <w:numId w:val="16"/>
        </w:numPr>
        <w:suppressAutoHyphens/>
        <w:spacing w:before="120" w:afterLines="120" w:after="288" w:line="276" w:lineRule="auto"/>
        <w:ind w:left="340" w:firstLine="567"/>
        <w:contextualSpacing/>
        <w:jc w:val="both"/>
        <w:rPr>
          <w:rFonts w:ascii="Arial Nova" w:eastAsia="Arial" w:hAnsi="Arial Nova" w:cs="Arial"/>
        </w:rPr>
      </w:pPr>
      <w:r w:rsidRPr="006854A7">
        <w:rPr>
          <w:rFonts w:ascii="Arial Nova" w:eastAsia="Arial" w:hAnsi="Arial Nova" w:cs="Arial"/>
        </w:rPr>
        <w:t>as peculiaridades do caso concreto;</w:t>
      </w:r>
    </w:p>
    <w:p w14:paraId="2957C08F" w14:textId="77777777" w:rsidR="00DC41DD" w:rsidRPr="006854A7" w:rsidRDefault="00DC41DD" w:rsidP="0084756C">
      <w:pPr>
        <w:numPr>
          <w:ilvl w:val="0"/>
          <w:numId w:val="16"/>
        </w:numPr>
        <w:suppressAutoHyphens/>
        <w:spacing w:before="120" w:afterLines="120" w:after="288" w:line="276" w:lineRule="auto"/>
        <w:ind w:left="340" w:firstLine="567"/>
        <w:contextualSpacing/>
        <w:jc w:val="both"/>
        <w:rPr>
          <w:rFonts w:ascii="Arial Nova" w:eastAsia="Arial" w:hAnsi="Arial Nova" w:cs="Arial"/>
        </w:rPr>
      </w:pPr>
      <w:r w:rsidRPr="006854A7">
        <w:rPr>
          <w:rFonts w:ascii="Arial Nova" w:eastAsia="Arial" w:hAnsi="Arial Nova" w:cs="Arial"/>
        </w:rPr>
        <w:t>as circunstâncias agravantes ou atenuantes;</w:t>
      </w:r>
    </w:p>
    <w:p w14:paraId="26830491" w14:textId="77777777" w:rsidR="00DC41DD" w:rsidRPr="006854A7" w:rsidRDefault="00DC41DD" w:rsidP="0084756C">
      <w:pPr>
        <w:numPr>
          <w:ilvl w:val="0"/>
          <w:numId w:val="16"/>
        </w:numPr>
        <w:suppressAutoHyphens/>
        <w:spacing w:before="120" w:afterLines="120" w:after="288" w:line="276" w:lineRule="auto"/>
        <w:ind w:left="340" w:firstLine="567"/>
        <w:contextualSpacing/>
        <w:jc w:val="both"/>
        <w:rPr>
          <w:rFonts w:ascii="Arial Nova" w:eastAsia="Arial" w:hAnsi="Arial Nova" w:cs="Arial"/>
        </w:rPr>
      </w:pPr>
      <w:r w:rsidRPr="006854A7">
        <w:rPr>
          <w:rFonts w:ascii="Arial Nova" w:eastAsia="Arial" w:hAnsi="Arial Nova" w:cs="Arial"/>
        </w:rPr>
        <w:t>os danos que dela provierem para o Contratante;</w:t>
      </w:r>
    </w:p>
    <w:p w14:paraId="0B53079F" w14:textId="77777777" w:rsidR="00DC41DD" w:rsidRPr="006854A7" w:rsidRDefault="00DC41DD" w:rsidP="0084756C">
      <w:pPr>
        <w:numPr>
          <w:ilvl w:val="0"/>
          <w:numId w:val="16"/>
        </w:numPr>
        <w:suppressAutoHyphens/>
        <w:spacing w:before="120" w:afterLines="120" w:after="288" w:line="276" w:lineRule="auto"/>
        <w:ind w:left="340" w:firstLine="567"/>
        <w:contextualSpacing/>
        <w:jc w:val="both"/>
        <w:rPr>
          <w:rFonts w:ascii="Arial Nova" w:eastAsia="Arial" w:hAnsi="Arial Nova" w:cs="Arial"/>
        </w:rPr>
      </w:pPr>
      <w:r w:rsidRPr="006854A7">
        <w:rPr>
          <w:rFonts w:ascii="Arial Nova" w:eastAsia="Arial" w:hAnsi="Arial Nova" w:cs="Arial"/>
        </w:rPr>
        <w:t>a implantação ou o aperfeiçoamento de programa de integridade, conforme normas e orientações dos órgãos de controle.</w:t>
      </w:r>
    </w:p>
    <w:p w14:paraId="0B58032E" w14:textId="3555053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Os atos previstos como infrações administrativas na </w:t>
      </w:r>
      <w:hyperlink r:id="rId36" w:history="1">
        <w:r w:rsidRPr="006854A7">
          <w:rPr>
            <w:rStyle w:val="Hyperlink"/>
            <w:rFonts w:ascii="Arial Nova" w:hAnsi="Arial Nova"/>
            <w:color w:val="auto"/>
            <w:sz w:val="24"/>
            <w:szCs w:val="24"/>
          </w:rPr>
          <w:t>Lei nº 14.133, de 2021</w:t>
        </w:r>
      </w:hyperlink>
      <w:r w:rsidRPr="006854A7">
        <w:rPr>
          <w:rFonts w:ascii="Arial Nova" w:hAnsi="Arial Nova"/>
          <w:color w:val="auto"/>
          <w:sz w:val="24"/>
          <w:szCs w:val="24"/>
        </w:rPr>
        <w:t xml:space="preserve">, ou em outras leis de licitações e contratos da Administração Pública que também sejam tipificados como atos lesivos na </w:t>
      </w:r>
      <w:hyperlink r:id="rId37" w:history="1">
        <w:r w:rsidRPr="006854A7">
          <w:rPr>
            <w:rStyle w:val="Hyperlink"/>
            <w:rFonts w:ascii="Arial Nova" w:hAnsi="Arial Nova"/>
            <w:color w:val="auto"/>
            <w:sz w:val="24"/>
            <w:szCs w:val="24"/>
          </w:rPr>
          <w:t>Lei nº 12.846, de 2013</w:t>
        </w:r>
      </w:hyperlink>
      <w:r w:rsidRPr="006854A7">
        <w:rPr>
          <w:rFonts w:ascii="Arial Nova" w:hAnsi="Arial Nova"/>
          <w:color w:val="auto"/>
          <w:sz w:val="24"/>
          <w:szCs w:val="24"/>
        </w:rPr>
        <w:t>, serão apurados e julgados conjuntamente, nos mesmos autos, observados o rito procedimental e autoridade competente definidos na referida Lei (</w:t>
      </w:r>
      <w:hyperlink r:id="rId38" w:history="1">
        <w:r w:rsidRPr="006854A7">
          <w:rPr>
            <w:rStyle w:val="Hyperlink"/>
            <w:rFonts w:ascii="Arial Nova" w:hAnsi="Arial Nova"/>
            <w:color w:val="auto"/>
            <w:sz w:val="24"/>
            <w:szCs w:val="24"/>
          </w:rPr>
          <w:t>art. 159</w:t>
        </w:r>
      </w:hyperlink>
      <w:r w:rsidRPr="006854A7">
        <w:rPr>
          <w:rFonts w:ascii="Arial Nova" w:hAnsi="Arial Nova"/>
          <w:color w:val="auto"/>
          <w:sz w:val="24"/>
          <w:szCs w:val="24"/>
        </w:rPr>
        <w:t>).</w:t>
      </w:r>
    </w:p>
    <w:p w14:paraId="4A7EB9D4" w14:textId="5A39FB29" w:rsidR="00DC41DD" w:rsidRPr="006854A7" w:rsidRDefault="00DC41DD" w:rsidP="0084756C">
      <w:pPr>
        <w:pStyle w:val="Nivel2"/>
        <w:numPr>
          <w:ilvl w:val="1"/>
          <w:numId w:val="42"/>
        </w:numPr>
        <w:spacing w:afterLines="120" w:after="288"/>
        <w:ind w:left="0" w:firstLine="567"/>
        <w:rPr>
          <w:rFonts w:ascii="Arial Nova" w:hAnsi="Arial Nova"/>
          <w:i/>
          <w:iCs/>
          <w:color w:val="auto"/>
          <w:sz w:val="24"/>
          <w:szCs w:val="24"/>
        </w:rPr>
      </w:pPr>
      <w:r w:rsidRPr="006854A7">
        <w:rPr>
          <w:rFonts w:ascii="Arial Nova" w:hAnsi="Arial Nova"/>
          <w:color w:val="auto"/>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9" w:anchor="art160" w:history="1">
        <w:r w:rsidRPr="006854A7">
          <w:rPr>
            <w:rStyle w:val="Hyperlink"/>
            <w:rFonts w:ascii="Arial Nova" w:hAnsi="Arial Nova"/>
            <w:color w:val="auto"/>
            <w:sz w:val="24"/>
            <w:szCs w:val="24"/>
          </w:rPr>
          <w:t>art. 160, da Lei nº 14.133, de 2021</w:t>
        </w:r>
      </w:hyperlink>
      <w:r w:rsidRPr="006854A7">
        <w:rPr>
          <w:rFonts w:ascii="Arial Nova" w:hAnsi="Arial Nova"/>
          <w:color w:val="auto"/>
          <w:sz w:val="24"/>
          <w:szCs w:val="24"/>
        </w:rPr>
        <w:t>)</w:t>
      </w:r>
      <w:r w:rsidR="000F1778" w:rsidRPr="006854A7">
        <w:rPr>
          <w:rFonts w:ascii="Arial Nova" w:hAnsi="Arial Nova"/>
          <w:color w:val="auto"/>
          <w:sz w:val="24"/>
          <w:szCs w:val="24"/>
        </w:rPr>
        <w:t>.</w:t>
      </w:r>
    </w:p>
    <w:p w14:paraId="7AABC3BE" w14:textId="5D0F193F" w:rsidR="00DC41DD" w:rsidRPr="006854A7" w:rsidRDefault="00DC41DD" w:rsidP="0084756C">
      <w:pPr>
        <w:pStyle w:val="Nivel2"/>
        <w:numPr>
          <w:ilvl w:val="1"/>
          <w:numId w:val="42"/>
        </w:numPr>
        <w:spacing w:afterLines="120" w:after="288"/>
        <w:ind w:left="0" w:firstLine="567"/>
        <w:rPr>
          <w:rFonts w:ascii="Arial Nova" w:hAnsi="Arial Nova"/>
          <w:i/>
          <w:iCs/>
          <w:color w:val="auto"/>
          <w:sz w:val="24"/>
          <w:szCs w:val="24"/>
        </w:rPr>
      </w:pPr>
      <w:r w:rsidRPr="006854A7">
        <w:rPr>
          <w:rFonts w:ascii="Arial Nova" w:hAnsi="Arial Nova"/>
          <w:color w:val="auto"/>
          <w:sz w:val="24"/>
          <w:szCs w:val="24"/>
        </w:rPr>
        <w:t xml:space="preserve"> O Contratante deverá, no prazo máximo </w:t>
      </w:r>
      <w:r w:rsidR="0031067A" w:rsidRPr="006854A7">
        <w:rPr>
          <w:rFonts w:ascii="Arial Nova" w:hAnsi="Arial Nova"/>
          <w:color w:val="auto"/>
          <w:sz w:val="24"/>
          <w:szCs w:val="24"/>
        </w:rPr>
        <w:t xml:space="preserve">de </w:t>
      </w:r>
      <w:r w:rsidRPr="006854A7">
        <w:rPr>
          <w:rFonts w:ascii="Arial Nova" w:hAnsi="Arial Nova"/>
          <w:color w:val="auto"/>
          <w:sz w:val="24"/>
          <w:szCs w:val="24"/>
        </w:rPr>
        <w:t>15 (quinze) dias úteis, contado da data de aplicação da sanção, informar e manter atualizados os dados relativos às sanções por ela aplicadas, para fins de publicidade no Cadastro Nacional de Empresas Inidôneas e Suspensas (</w:t>
      </w:r>
      <w:proofErr w:type="spellStart"/>
      <w:r w:rsidRPr="006854A7">
        <w:rPr>
          <w:rFonts w:ascii="Arial Nova" w:hAnsi="Arial Nova"/>
          <w:color w:val="auto"/>
          <w:sz w:val="24"/>
          <w:szCs w:val="24"/>
        </w:rPr>
        <w:t>Ceis</w:t>
      </w:r>
      <w:proofErr w:type="spellEnd"/>
      <w:r w:rsidRPr="006854A7">
        <w:rPr>
          <w:rFonts w:ascii="Arial Nova" w:hAnsi="Arial Nova"/>
          <w:color w:val="auto"/>
          <w:sz w:val="24"/>
          <w:szCs w:val="24"/>
        </w:rPr>
        <w:t>) e no Cadastro Nacional de Empresas Punidas (</w:t>
      </w:r>
      <w:proofErr w:type="spellStart"/>
      <w:r w:rsidRPr="006854A7">
        <w:rPr>
          <w:rFonts w:ascii="Arial Nova" w:hAnsi="Arial Nova"/>
          <w:color w:val="auto"/>
          <w:sz w:val="24"/>
          <w:szCs w:val="24"/>
        </w:rPr>
        <w:t>Cnep</w:t>
      </w:r>
      <w:proofErr w:type="spellEnd"/>
      <w:r w:rsidRPr="006854A7">
        <w:rPr>
          <w:rFonts w:ascii="Arial Nova" w:hAnsi="Arial Nova"/>
          <w:color w:val="auto"/>
          <w:sz w:val="24"/>
          <w:szCs w:val="24"/>
        </w:rPr>
        <w:t>), instituídos no âmbito do Poder Executivo Federal. (</w:t>
      </w:r>
      <w:hyperlink r:id="rId40" w:anchor="art161">
        <w:r w:rsidRPr="006854A7">
          <w:rPr>
            <w:rStyle w:val="Hyperlink"/>
            <w:rFonts w:ascii="Arial Nova" w:hAnsi="Arial Nova"/>
            <w:color w:val="auto"/>
            <w:sz w:val="24"/>
            <w:szCs w:val="24"/>
          </w:rPr>
          <w:t>Art. 161, da Lei nº 14.133, de 2021</w:t>
        </w:r>
      </w:hyperlink>
      <w:r w:rsidRPr="006854A7">
        <w:rPr>
          <w:rFonts w:ascii="Arial Nova" w:hAnsi="Arial Nova"/>
          <w:color w:val="auto"/>
          <w:sz w:val="24"/>
          <w:szCs w:val="24"/>
        </w:rPr>
        <w:t>)</w:t>
      </w:r>
      <w:r w:rsidR="000F1778" w:rsidRPr="006854A7">
        <w:rPr>
          <w:rFonts w:ascii="Arial Nova" w:hAnsi="Arial Nova"/>
          <w:color w:val="auto"/>
          <w:sz w:val="24"/>
          <w:szCs w:val="24"/>
        </w:rPr>
        <w:t>.</w:t>
      </w:r>
    </w:p>
    <w:p w14:paraId="2A81460A" w14:textId="16DF8B1E" w:rsidR="00DC41DD" w:rsidRPr="006854A7" w:rsidRDefault="00DC41DD" w:rsidP="0084756C">
      <w:pPr>
        <w:pStyle w:val="Nivel2"/>
        <w:numPr>
          <w:ilvl w:val="1"/>
          <w:numId w:val="42"/>
        </w:numPr>
        <w:spacing w:afterLines="120" w:after="288"/>
        <w:ind w:left="0" w:firstLine="567"/>
        <w:rPr>
          <w:rFonts w:ascii="Arial Nova" w:hAnsi="Arial Nova"/>
          <w:i/>
          <w:iCs/>
          <w:color w:val="auto"/>
          <w:sz w:val="24"/>
          <w:szCs w:val="24"/>
        </w:rPr>
      </w:pPr>
      <w:r w:rsidRPr="006854A7">
        <w:rPr>
          <w:rFonts w:ascii="Arial Nova" w:hAnsi="Arial Nova"/>
          <w:color w:val="auto"/>
          <w:sz w:val="24"/>
          <w:szCs w:val="24"/>
        </w:rPr>
        <w:t xml:space="preserve">As sanções de impedimento de licitar e contratar e declaração de inidoneidade para licitar ou contratar são passíveis de reabilitação na forma do </w:t>
      </w:r>
      <w:hyperlink r:id="rId41" w:anchor="163" w:history="1">
        <w:r w:rsidRPr="006854A7">
          <w:rPr>
            <w:rStyle w:val="Hyperlink"/>
            <w:rFonts w:ascii="Arial Nova" w:hAnsi="Arial Nova"/>
            <w:color w:val="auto"/>
            <w:sz w:val="24"/>
            <w:szCs w:val="24"/>
          </w:rPr>
          <w:t>art. 163 da Lei nº 14.133/21</w:t>
        </w:r>
      </w:hyperlink>
      <w:r w:rsidRPr="006854A7">
        <w:rPr>
          <w:rFonts w:ascii="Arial Nova" w:hAnsi="Arial Nova"/>
          <w:color w:val="auto"/>
          <w:sz w:val="24"/>
          <w:szCs w:val="24"/>
        </w:rPr>
        <w:t>.</w:t>
      </w:r>
    </w:p>
    <w:p w14:paraId="3C68A468" w14:textId="73E2FFD2"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w:t>
      </w:r>
      <w:r w:rsidRPr="006854A7">
        <w:rPr>
          <w:rFonts w:ascii="Arial Nova" w:hAnsi="Arial Nova"/>
          <w:color w:val="auto"/>
          <w:sz w:val="24"/>
          <w:szCs w:val="24"/>
        </w:rPr>
        <w:lastRenderedPageBreak/>
        <w:t xml:space="preserve">possua com o mesmo órgão ora contratante, na forma da Instrução </w:t>
      </w:r>
      <w:hyperlink r:id="rId42" w:history="1">
        <w:r w:rsidRPr="006854A7">
          <w:rPr>
            <w:rStyle w:val="Hyperlink"/>
            <w:rFonts w:ascii="Arial Nova" w:hAnsi="Arial Nova"/>
            <w:color w:val="auto"/>
            <w:sz w:val="24"/>
            <w:szCs w:val="24"/>
          </w:rPr>
          <w:t>Normativa SEGES/ME nº 26, de 13 de abril de 2022</w:t>
        </w:r>
      </w:hyperlink>
      <w:r w:rsidRPr="006854A7">
        <w:rPr>
          <w:rFonts w:ascii="Arial Nova" w:hAnsi="Arial Nova"/>
          <w:color w:val="auto"/>
          <w:sz w:val="24"/>
          <w:szCs w:val="24"/>
        </w:rPr>
        <w:t xml:space="preserve">. </w:t>
      </w:r>
    </w:p>
    <w:p w14:paraId="1577FB28" w14:textId="5A1B56A0"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DÉCIMA SEGUNDA– DA EXTINÇÃO CONTRATUAL (</w:t>
      </w:r>
      <w:hyperlink r:id="rId43" w:anchor="art92" w:history="1">
        <w:r w:rsidRPr="006854A7">
          <w:rPr>
            <w:rStyle w:val="Hyperlink"/>
            <w:rFonts w:ascii="Arial Nova" w:hAnsi="Arial Nova"/>
            <w:color w:val="auto"/>
            <w:sz w:val="24"/>
            <w:szCs w:val="24"/>
          </w:rPr>
          <w:t>art. 92, XIX</w:t>
        </w:r>
      </w:hyperlink>
      <w:r w:rsidRPr="006854A7">
        <w:rPr>
          <w:rFonts w:ascii="Arial Nova" w:hAnsi="Arial Nova"/>
          <w:sz w:val="24"/>
          <w:szCs w:val="24"/>
        </w:rPr>
        <w:t>)</w:t>
      </w:r>
    </w:p>
    <w:p w14:paraId="6D480A11" w14:textId="30F83F7F" w:rsidR="00DC41DD" w:rsidRPr="006854A7" w:rsidRDefault="00DC41DD" w:rsidP="0084756C">
      <w:pPr>
        <w:pStyle w:val="Nvel2-Red"/>
        <w:numPr>
          <w:ilvl w:val="1"/>
          <w:numId w:val="42"/>
        </w:numPr>
        <w:spacing w:afterLines="120" w:after="288"/>
        <w:ind w:left="0" w:firstLine="567"/>
        <w:rPr>
          <w:rFonts w:ascii="Arial Nova" w:hAnsi="Arial Nova"/>
          <w:color w:val="auto"/>
          <w:sz w:val="24"/>
          <w:szCs w:val="24"/>
        </w:rPr>
      </w:pPr>
      <w:bookmarkStart w:id="4" w:name="_Hlk133502024"/>
      <w:r w:rsidRPr="006854A7">
        <w:rPr>
          <w:rFonts w:ascii="Arial Nova" w:hAnsi="Arial Nova"/>
          <w:color w:val="auto"/>
          <w:sz w:val="24"/>
          <w:szCs w:val="24"/>
        </w:rPr>
        <w:t xml:space="preserve">O contrato </w:t>
      </w:r>
      <w:r w:rsidR="00B53F7A" w:rsidRPr="006854A7">
        <w:rPr>
          <w:rFonts w:ascii="Arial Nova" w:hAnsi="Arial Nova"/>
          <w:color w:val="auto"/>
          <w:sz w:val="24"/>
          <w:szCs w:val="24"/>
        </w:rPr>
        <w:t>será extinto</w:t>
      </w:r>
      <w:r w:rsidR="00B53F7A" w:rsidRPr="006854A7">
        <w:rPr>
          <w:rFonts w:ascii="Arial Nova" w:hAnsi="Arial Nova"/>
          <w:i w:val="0"/>
          <w:color w:val="auto"/>
          <w:sz w:val="24"/>
          <w:szCs w:val="24"/>
        </w:rPr>
        <w:t xml:space="preserve"> </w:t>
      </w:r>
      <w:r w:rsidRPr="006854A7">
        <w:rPr>
          <w:rFonts w:ascii="Arial Nova" w:hAnsi="Arial Nova"/>
          <w:color w:val="auto"/>
          <w:sz w:val="24"/>
          <w:szCs w:val="24"/>
        </w:rPr>
        <w:t>quando cumpridas as obrigações de ambas as partes, ainda que isso ocorra antes do prazo estipulado para tanto.</w:t>
      </w:r>
    </w:p>
    <w:p w14:paraId="7FB71ECA" w14:textId="77777777" w:rsidR="00DC41DD" w:rsidRPr="006854A7" w:rsidRDefault="00DC41DD" w:rsidP="0084756C">
      <w:pPr>
        <w:pStyle w:val="Nvel2-Red"/>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Se as obrigações não forem cumpridas no prazo estipulado, a vigência ficará prorrogada até a conclusão do objeto, caso em que deverá a Administração providenciar a readequação do cronograma fixado para o contrato.</w:t>
      </w:r>
    </w:p>
    <w:bookmarkEnd w:id="4"/>
    <w:p w14:paraId="2F252BE3" w14:textId="77777777" w:rsidR="00DC41DD" w:rsidRPr="006854A7" w:rsidRDefault="00DC41DD" w:rsidP="0084756C">
      <w:pPr>
        <w:pStyle w:val="Nvel3-R"/>
        <w:numPr>
          <w:ilvl w:val="2"/>
          <w:numId w:val="42"/>
        </w:numPr>
        <w:spacing w:afterLines="120" w:after="288"/>
        <w:ind w:left="170" w:firstLine="709"/>
        <w:rPr>
          <w:rFonts w:ascii="Arial Nova" w:hAnsi="Arial Nova"/>
          <w:color w:val="auto"/>
          <w:sz w:val="24"/>
          <w:szCs w:val="24"/>
        </w:rPr>
      </w:pPr>
      <w:r w:rsidRPr="006854A7">
        <w:rPr>
          <w:rFonts w:ascii="Arial Nova" w:hAnsi="Arial Nova"/>
          <w:color w:val="auto"/>
          <w:sz w:val="24"/>
          <w:szCs w:val="24"/>
        </w:rPr>
        <w:t>Quando a não conclusão do contrato referida no item anterior decorrer de culpa do contratado:</w:t>
      </w:r>
    </w:p>
    <w:p w14:paraId="40116AB9" w14:textId="77777777" w:rsidR="00DC41DD" w:rsidRPr="006854A7" w:rsidRDefault="00DC41DD" w:rsidP="0084756C">
      <w:pPr>
        <w:pStyle w:val="PargrafodaLista"/>
        <w:numPr>
          <w:ilvl w:val="0"/>
          <w:numId w:val="17"/>
        </w:numPr>
        <w:suppressAutoHyphens/>
        <w:spacing w:before="120" w:afterLines="120" w:after="288" w:line="276" w:lineRule="auto"/>
        <w:ind w:left="0" w:firstLine="709"/>
        <w:jc w:val="both"/>
        <w:rPr>
          <w:rFonts w:ascii="Arial Nova" w:eastAsia="Arial" w:hAnsi="Arial Nova" w:cs="Arial"/>
          <w:i/>
          <w:iCs/>
        </w:rPr>
      </w:pPr>
      <w:r w:rsidRPr="006854A7">
        <w:rPr>
          <w:rFonts w:ascii="Arial Nova" w:eastAsia="Arial" w:hAnsi="Arial Nova" w:cs="Arial"/>
          <w:i/>
          <w:iCs/>
        </w:rPr>
        <w:t xml:space="preserve">ficará ele constituído em mora, sendo-lhe aplicáveis as respectivas sanções administrativas; e  </w:t>
      </w:r>
    </w:p>
    <w:p w14:paraId="77380B14" w14:textId="77777777" w:rsidR="00DC41DD" w:rsidRPr="006854A7" w:rsidRDefault="00DC41DD" w:rsidP="0084756C">
      <w:pPr>
        <w:pStyle w:val="PargrafodaLista"/>
        <w:numPr>
          <w:ilvl w:val="0"/>
          <w:numId w:val="17"/>
        </w:numPr>
        <w:suppressAutoHyphens/>
        <w:spacing w:before="120" w:afterLines="120" w:after="288" w:line="276" w:lineRule="auto"/>
        <w:ind w:left="0" w:firstLine="709"/>
        <w:jc w:val="both"/>
        <w:rPr>
          <w:rFonts w:ascii="Arial Nova" w:eastAsia="Arial" w:hAnsi="Arial Nova" w:cs="Arial"/>
          <w:i/>
          <w:iCs/>
        </w:rPr>
      </w:pPr>
      <w:r w:rsidRPr="006854A7">
        <w:rPr>
          <w:rFonts w:ascii="Arial Nova" w:eastAsia="Arial" w:hAnsi="Arial Nova" w:cs="Arial"/>
          <w:i/>
          <w:iCs/>
        </w:rPr>
        <w:t>poderá a Administração optar pela extinção do contrato e, nesse caso, adotará as medidas admitidas em lei para a continuidade da execução contratual.</w:t>
      </w:r>
    </w:p>
    <w:p w14:paraId="02E1B7B5" w14:textId="7835BDCD"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O contrato pode</w:t>
      </w:r>
      <w:r w:rsidR="00B53F7A" w:rsidRPr="006854A7">
        <w:rPr>
          <w:rFonts w:ascii="Arial Nova" w:hAnsi="Arial Nova"/>
          <w:color w:val="auto"/>
          <w:sz w:val="24"/>
          <w:szCs w:val="24"/>
        </w:rPr>
        <w:t>rá</w:t>
      </w:r>
      <w:r w:rsidRPr="006854A7">
        <w:rPr>
          <w:rFonts w:ascii="Arial Nova" w:hAnsi="Arial Nova"/>
          <w:color w:val="auto"/>
          <w:sz w:val="24"/>
          <w:szCs w:val="24"/>
        </w:rPr>
        <w:t xml:space="preserve"> ser extinto antes de cumpridas as obrigações nele estipuladas, ou antes do prazo nele fixado, por algum dos motivos previstos no </w:t>
      </w:r>
      <w:hyperlink r:id="rId44" w:anchor="art137">
        <w:r w:rsidRPr="006854A7">
          <w:rPr>
            <w:rStyle w:val="Hyperlink"/>
            <w:rFonts w:ascii="Arial Nova" w:hAnsi="Arial Nova"/>
            <w:color w:val="auto"/>
            <w:sz w:val="24"/>
            <w:szCs w:val="24"/>
          </w:rPr>
          <w:t>artigo 137 da Lei nº 14.133/21</w:t>
        </w:r>
      </w:hyperlink>
      <w:r w:rsidRPr="006854A7">
        <w:rPr>
          <w:rFonts w:ascii="Arial Nova" w:hAnsi="Arial Nova"/>
          <w:color w:val="auto"/>
          <w:sz w:val="24"/>
          <w:szCs w:val="24"/>
        </w:rPr>
        <w:t>, bem como amigavelmente, assegurados o contraditório e a ampla defesa.</w:t>
      </w:r>
    </w:p>
    <w:p w14:paraId="285144F1" w14:textId="1B0B4877" w:rsidR="00DC41DD" w:rsidRPr="006854A7" w:rsidRDefault="00DC41DD" w:rsidP="0084756C">
      <w:pPr>
        <w:pStyle w:val="Nivel3"/>
        <w:numPr>
          <w:ilvl w:val="2"/>
          <w:numId w:val="42"/>
        </w:numPr>
        <w:spacing w:afterLines="120" w:after="288"/>
        <w:ind w:left="170" w:firstLine="709"/>
        <w:rPr>
          <w:rFonts w:ascii="Arial Nova" w:hAnsi="Arial Nova"/>
          <w:color w:val="auto"/>
          <w:sz w:val="24"/>
          <w:szCs w:val="24"/>
        </w:rPr>
      </w:pPr>
      <w:r w:rsidRPr="006854A7">
        <w:rPr>
          <w:rFonts w:ascii="Arial Nova" w:hAnsi="Arial Nova"/>
          <w:color w:val="auto"/>
          <w:sz w:val="24"/>
          <w:szCs w:val="24"/>
        </w:rPr>
        <w:t xml:space="preserve">Nesta hipótese, aplicam-se também os </w:t>
      </w:r>
      <w:hyperlink r:id="rId45" w:anchor="art138">
        <w:r w:rsidRPr="006854A7">
          <w:rPr>
            <w:rStyle w:val="Hyperlink"/>
            <w:rFonts w:ascii="Arial Nova" w:hAnsi="Arial Nova"/>
            <w:color w:val="auto"/>
            <w:sz w:val="24"/>
            <w:szCs w:val="24"/>
          </w:rPr>
          <w:t>artigos 138 e 139 da mesma Lei</w:t>
        </w:r>
      </w:hyperlink>
      <w:r w:rsidRPr="006854A7">
        <w:rPr>
          <w:rFonts w:ascii="Arial Nova" w:hAnsi="Arial Nova"/>
          <w:color w:val="auto"/>
          <w:sz w:val="24"/>
          <w:szCs w:val="24"/>
        </w:rPr>
        <w:t>.</w:t>
      </w:r>
    </w:p>
    <w:p w14:paraId="50CE8F25" w14:textId="271A0C23" w:rsidR="00DC41DD" w:rsidRPr="006854A7" w:rsidRDefault="00DC41DD" w:rsidP="0084756C">
      <w:pPr>
        <w:pStyle w:val="Nivel3"/>
        <w:numPr>
          <w:ilvl w:val="2"/>
          <w:numId w:val="42"/>
        </w:numPr>
        <w:spacing w:afterLines="120" w:after="288"/>
        <w:ind w:left="170" w:firstLine="709"/>
        <w:rPr>
          <w:rFonts w:ascii="Arial Nova" w:hAnsi="Arial Nova"/>
          <w:color w:val="auto"/>
          <w:sz w:val="24"/>
          <w:szCs w:val="24"/>
        </w:rPr>
      </w:pPr>
      <w:r w:rsidRPr="006854A7">
        <w:rPr>
          <w:rFonts w:ascii="Arial Nova" w:hAnsi="Arial Nova"/>
          <w:color w:val="auto"/>
          <w:sz w:val="24"/>
          <w:szCs w:val="24"/>
        </w:rPr>
        <w:t xml:space="preserve">A alteração social ou a modificação da finalidade ou da estrutura da empresa não ensejará a </w:t>
      </w:r>
      <w:r w:rsidR="009E743C" w:rsidRPr="006854A7">
        <w:rPr>
          <w:rFonts w:ascii="Arial Nova" w:hAnsi="Arial Nova"/>
          <w:color w:val="auto"/>
          <w:sz w:val="24"/>
          <w:szCs w:val="24"/>
        </w:rPr>
        <w:t>extinção</w:t>
      </w:r>
      <w:r w:rsidRPr="006854A7">
        <w:rPr>
          <w:rFonts w:ascii="Arial Nova" w:hAnsi="Arial Nova"/>
          <w:color w:val="auto"/>
          <w:sz w:val="24"/>
          <w:szCs w:val="24"/>
        </w:rPr>
        <w:t xml:space="preserve"> se não restringir sua capacidade de concluir o contrato.</w:t>
      </w:r>
    </w:p>
    <w:p w14:paraId="1F5654C3" w14:textId="77777777" w:rsidR="00DC41DD" w:rsidRPr="006854A7" w:rsidRDefault="00DC41DD" w:rsidP="0084756C">
      <w:pPr>
        <w:pStyle w:val="Nivel4"/>
        <w:numPr>
          <w:ilvl w:val="3"/>
          <w:numId w:val="42"/>
        </w:numPr>
        <w:spacing w:afterLines="120" w:after="288"/>
        <w:ind w:left="284" w:firstLine="709"/>
        <w:rPr>
          <w:rFonts w:ascii="Arial Nova" w:hAnsi="Arial Nova"/>
          <w:sz w:val="24"/>
          <w:szCs w:val="24"/>
        </w:rPr>
      </w:pPr>
      <w:r w:rsidRPr="006854A7">
        <w:rPr>
          <w:rFonts w:ascii="Arial Nova" w:hAnsi="Arial Nova"/>
          <w:sz w:val="24"/>
          <w:szCs w:val="24"/>
        </w:rPr>
        <w:t>Se a operação implicar mudança da pessoa jurídica contratada, deverá ser formalizado termo aditivo para alteração subjetiva.</w:t>
      </w:r>
    </w:p>
    <w:p w14:paraId="4DFE79E8" w14:textId="27BB518C"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O termo de </w:t>
      </w:r>
      <w:r w:rsidR="00B53F7A" w:rsidRPr="006854A7">
        <w:rPr>
          <w:rFonts w:ascii="Arial Nova" w:hAnsi="Arial Nova"/>
          <w:color w:val="auto"/>
          <w:sz w:val="24"/>
          <w:szCs w:val="24"/>
        </w:rPr>
        <w:t>extinção</w:t>
      </w:r>
      <w:r w:rsidRPr="006854A7">
        <w:rPr>
          <w:rFonts w:ascii="Arial Nova" w:hAnsi="Arial Nova"/>
          <w:color w:val="auto"/>
          <w:sz w:val="24"/>
          <w:szCs w:val="24"/>
        </w:rPr>
        <w:t>, sempre que possível, será precedido:</w:t>
      </w:r>
    </w:p>
    <w:p w14:paraId="3697948B" w14:textId="77777777" w:rsidR="00DC41DD" w:rsidRPr="006854A7" w:rsidRDefault="00DC41DD" w:rsidP="0084756C">
      <w:pPr>
        <w:pStyle w:val="Nivel3"/>
        <w:numPr>
          <w:ilvl w:val="2"/>
          <w:numId w:val="42"/>
        </w:numPr>
        <w:spacing w:afterLines="120" w:after="288"/>
        <w:ind w:left="170" w:firstLine="709"/>
        <w:rPr>
          <w:rFonts w:ascii="Arial Nova" w:hAnsi="Arial Nova"/>
          <w:color w:val="auto"/>
          <w:sz w:val="24"/>
          <w:szCs w:val="24"/>
        </w:rPr>
      </w:pPr>
      <w:r w:rsidRPr="006854A7">
        <w:rPr>
          <w:rFonts w:ascii="Arial Nova" w:hAnsi="Arial Nova"/>
          <w:color w:val="auto"/>
          <w:sz w:val="24"/>
          <w:szCs w:val="24"/>
        </w:rPr>
        <w:t>Balanço dos eventos contratuais já cumpridos ou parcialmente cumpridos;</w:t>
      </w:r>
    </w:p>
    <w:p w14:paraId="702A7B79" w14:textId="77777777" w:rsidR="00DC41DD" w:rsidRPr="006854A7" w:rsidRDefault="00DC41DD" w:rsidP="0084756C">
      <w:pPr>
        <w:pStyle w:val="Nivel3"/>
        <w:numPr>
          <w:ilvl w:val="2"/>
          <w:numId w:val="42"/>
        </w:numPr>
        <w:spacing w:afterLines="120" w:after="288"/>
        <w:ind w:left="170" w:firstLine="709"/>
        <w:rPr>
          <w:rFonts w:ascii="Arial Nova" w:hAnsi="Arial Nova"/>
          <w:color w:val="auto"/>
          <w:sz w:val="24"/>
          <w:szCs w:val="24"/>
        </w:rPr>
      </w:pPr>
      <w:r w:rsidRPr="006854A7">
        <w:rPr>
          <w:rFonts w:ascii="Arial Nova" w:hAnsi="Arial Nova"/>
          <w:color w:val="auto"/>
          <w:sz w:val="24"/>
          <w:szCs w:val="24"/>
        </w:rPr>
        <w:t>Relação dos pagamentos já efetuados e ainda devidos;</w:t>
      </w:r>
    </w:p>
    <w:p w14:paraId="28CFCF23" w14:textId="77777777" w:rsidR="00DC41DD" w:rsidRPr="006854A7" w:rsidRDefault="00DC41DD" w:rsidP="0084756C">
      <w:pPr>
        <w:pStyle w:val="Nivel3"/>
        <w:numPr>
          <w:ilvl w:val="2"/>
          <w:numId w:val="42"/>
        </w:numPr>
        <w:spacing w:afterLines="120" w:after="288"/>
        <w:ind w:left="170" w:firstLine="709"/>
        <w:rPr>
          <w:rFonts w:ascii="Arial Nova" w:hAnsi="Arial Nova"/>
          <w:color w:val="auto"/>
          <w:sz w:val="24"/>
          <w:szCs w:val="24"/>
        </w:rPr>
      </w:pPr>
      <w:r w:rsidRPr="006854A7">
        <w:rPr>
          <w:rFonts w:ascii="Arial Nova" w:hAnsi="Arial Nova"/>
          <w:color w:val="auto"/>
          <w:sz w:val="24"/>
          <w:szCs w:val="24"/>
        </w:rPr>
        <w:t>Indenizações e multas.</w:t>
      </w:r>
    </w:p>
    <w:p w14:paraId="20E6F509" w14:textId="57266AF3" w:rsidR="00860798" w:rsidRPr="006854A7" w:rsidRDefault="00DC41DD" w:rsidP="0084756C">
      <w:pPr>
        <w:pStyle w:val="Nivel2"/>
        <w:numPr>
          <w:ilvl w:val="1"/>
          <w:numId w:val="42"/>
        </w:numPr>
        <w:ind w:left="0" w:firstLine="709"/>
        <w:rPr>
          <w:rFonts w:ascii="Arial Nova" w:hAnsi="Arial Nova"/>
          <w:color w:val="auto"/>
          <w:sz w:val="24"/>
          <w:szCs w:val="24"/>
        </w:rPr>
      </w:pPr>
      <w:r w:rsidRPr="006854A7">
        <w:rPr>
          <w:rFonts w:ascii="Arial Nova" w:hAnsi="Arial Nova"/>
          <w:color w:val="auto"/>
          <w:sz w:val="24"/>
          <w:szCs w:val="24"/>
        </w:rPr>
        <w:lastRenderedPageBreak/>
        <w:t>A extinção do contrato não configura óbice para o reconhecimento do desequilíbrio econômico-financeiro, hipótese em que será concedida indenização por meio de termo indenizatório (</w:t>
      </w:r>
      <w:hyperlink r:id="rId46" w:anchor="art131">
        <w:r w:rsidRPr="006854A7">
          <w:rPr>
            <w:rStyle w:val="Hyperlink"/>
            <w:rFonts w:ascii="Arial Nova" w:hAnsi="Arial Nova"/>
            <w:color w:val="auto"/>
            <w:sz w:val="24"/>
            <w:szCs w:val="24"/>
          </w:rPr>
          <w:t xml:space="preserve">art. 131, </w:t>
        </w:r>
        <w:r w:rsidRPr="006854A7">
          <w:rPr>
            <w:rStyle w:val="Hyperlink"/>
            <w:rFonts w:ascii="Arial Nova" w:hAnsi="Arial Nova"/>
            <w:i/>
            <w:iCs/>
            <w:color w:val="auto"/>
            <w:sz w:val="24"/>
            <w:szCs w:val="24"/>
          </w:rPr>
          <w:t xml:space="preserve">caput, </w:t>
        </w:r>
        <w:r w:rsidRPr="006854A7">
          <w:rPr>
            <w:rStyle w:val="Hyperlink"/>
            <w:rFonts w:ascii="Arial Nova" w:hAnsi="Arial Nova"/>
            <w:color w:val="auto"/>
            <w:sz w:val="24"/>
            <w:szCs w:val="24"/>
          </w:rPr>
          <w:t>da Lei n.º 14.133, de 2021</w:t>
        </w:r>
      </w:hyperlink>
      <w:r w:rsidRPr="006854A7">
        <w:rPr>
          <w:rFonts w:ascii="Arial Nova" w:hAnsi="Arial Nova"/>
          <w:color w:val="auto"/>
          <w:sz w:val="24"/>
          <w:szCs w:val="24"/>
        </w:rPr>
        <w:t xml:space="preserve">). </w:t>
      </w:r>
    </w:p>
    <w:p w14:paraId="5753116A" w14:textId="62E6CA67" w:rsidR="00860798" w:rsidRPr="006854A7" w:rsidRDefault="00860798" w:rsidP="0084756C">
      <w:pPr>
        <w:pStyle w:val="Nivel2"/>
        <w:numPr>
          <w:ilvl w:val="1"/>
          <w:numId w:val="42"/>
        </w:numPr>
        <w:ind w:left="0" w:firstLine="709"/>
        <w:rPr>
          <w:rFonts w:ascii="Arial Nova" w:hAnsi="Arial Nova"/>
          <w:color w:val="auto"/>
          <w:sz w:val="24"/>
          <w:szCs w:val="24"/>
        </w:rPr>
      </w:pPr>
      <w:r w:rsidRPr="006854A7">
        <w:rPr>
          <w:rFonts w:ascii="Arial Nova" w:hAnsi="Arial Nova"/>
          <w:color w:val="auto"/>
          <w:sz w:val="24"/>
          <w:szCs w:val="24"/>
        </w:rPr>
        <w:t>O contrato poderá ser extinto:</w:t>
      </w:r>
    </w:p>
    <w:p w14:paraId="28D003B9" w14:textId="666E12EC" w:rsidR="00860798" w:rsidRPr="006854A7" w:rsidRDefault="00860798" w:rsidP="0084756C">
      <w:pPr>
        <w:pStyle w:val="Nivel3"/>
        <w:numPr>
          <w:ilvl w:val="2"/>
          <w:numId w:val="42"/>
        </w:numPr>
        <w:ind w:left="0" w:firstLine="851"/>
        <w:rPr>
          <w:rFonts w:ascii="Arial Nova" w:hAnsi="Arial Nova"/>
          <w:color w:val="auto"/>
          <w:sz w:val="24"/>
          <w:szCs w:val="24"/>
        </w:rPr>
      </w:pPr>
      <w:r w:rsidRPr="006854A7">
        <w:rPr>
          <w:rFonts w:ascii="Arial Nova" w:hAnsi="Arial Nova"/>
          <w:color w:val="auto"/>
          <w:sz w:val="24"/>
          <w:szCs w:val="24"/>
        </w:rPr>
        <w:t xml:space="preserve">caso se constate que o contratado mantém vínculo de natureza técnica, comercial, econômica, financeira, trabalhista ou civil com dirigente do órgão ou entidade contratante ou com agente público que tenha desempenhado função </w:t>
      </w:r>
      <w:r w:rsidRPr="006854A7">
        <w:rPr>
          <w:rFonts w:ascii="Arial Nova" w:hAnsi="Arial Nova"/>
          <w:strike/>
          <w:color w:val="auto"/>
          <w:sz w:val="24"/>
          <w:szCs w:val="24"/>
        </w:rPr>
        <w:t>n</w:t>
      </w:r>
      <w:r w:rsidR="00093F95" w:rsidRPr="006854A7">
        <w:rPr>
          <w:rFonts w:ascii="Arial Nova" w:hAnsi="Arial Nova"/>
          <w:strike/>
          <w:color w:val="auto"/>
          <w:sz w:val="24"/>
          <w:szCs w:val="24"/>
        </w:rPr>
        <w:t xml:space="preserve">a </w:t>
      </w:r>
      <w:r w:rsidR="002B0CCA" w:rsidRPr="006854A7">
        <w:rPr>
          <w:rFonts w:ascii="Arial Nova" w:hAnsi="Arial Nova"/>
          <w:strike/>
          <w:color w:val="auto"/>
          <w:sz w:val="24"/>
          <w:szCs w:val="24"/>
        </w:rPr>
        <w:t>licitação</w:t>
      </w:r>
      <w:r w:rsidR="002B0CCA" w:rsidRPr="006854A7">
        <w:rPr>
          <w:rFonts w:ascii="Arial Nova" w:hAnsi="Arial Nova"/>
          <w:color w:val="auto"/>
          <w:sz w:val="24"/>
          <w:szCs w:val="24"/>
        </w:rPr>
        <w:t xml:space="preserve"> no processo de </w:t>
      </w:r>
      <w:r w:rsidR="00136CA2" w:rsidRPr="006854A7">
        <w:rPr>
          <w:rFonts w:ascii="Arial Nova" w:hAnsi="Arial Nova"/>
          <w:color w:val="auto"/>
          <w:sz w:val="24"/>
          <w:szCs w:val="24"/>
        </w:rPr>
        <w:t xml:space="preserve">contratação direta </w:t>
      </w:r>
      <w:r w:rsidRPr="006854A7">
        <w:rPr>
          <w:rFonts w:ascii="Arial Nova" w:hAnsi="Arial Nova"/>
          <w:color w:val="auto"/>
          <w:sz w:val="24"/>
          <w:szCs w:val="24"/>
        </w:rPr>
        <w:t>ou atue na fiscalização ou na gestão do contrato, ou que deles seja cônjuge, companheiro ou parente em linha reta, colateral ou por afinidade, até o terceiro grau (art. 14, inciso IV, da Lei n.º 14.133, de 2021);</w:t>
      </w:r>
    </w:p>
    <w:p w14:paraId="6131F9A3" w14:textId="0D6C54D2" w:rsidR="00860798" w:rsidRPr="006854A7" w:rsidRDefault="002B0CCA" w:rsidP="0084756C">
      <w:pPr>
        <w:pStyle w:val="Nivel3"/>
        <w:numPr>
          <w:ilvl w:val="2"/>
          <w:numId w:val="42"/>
        </w:numPr>
        <w:ind w:left="0" w:firstLine="851"/>
        <w:rPr>
          <w:rFonts w:ascii="Arial Nova" w:hAnsi="Arial Nova"/>
          <w:color w:val="auto"/>
          <w:sz w:val="24"/>
          <w:szCs w:val="24"/>
        </w:rPr>
      </w:pPr>
      <w:r w:rsidRPr="006854A7">
        <w:rPr>
          <w:rFonts w:ascii="Arial Nova" w:hAnsi="Arial Nova"/>
          <w:color w:val="auto"/>
          <w:sz w:val="24"/>
          <w:szCs w:val="24"/>
        </w:rPr>
        <w:t>caso se constate que a pessoa jurídica contratada possui administrador ou sócio com poder de direção, familiar de detentor de cargo em comissão ou função de confiança que atue na área responsável pela demanda ou contratação ou de autoridade a ele hierarquicamente superior no âmbito do órgão contratante (art. 3º, § 3º, do Decreto n.º 7.203, de 4 de junho de 2010).</w:t>
      </w:r>
    </w:p>
    <w:p w14:paraId="0794E005" w14:textId="211E50CA"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DÉCIMA TERCEIRA – DOTAÇÃO ORÇAMENTÁRIA (</w:t>
      </w:r>
      <w:hyperlink r:id="rId47" w:anchor="art92" w:history="1">
        <w:r w:rsidRPr="006854A7">
          <w:rPr>
            <w:rStyle w:val="Hyperlink"/>
            <w:rFonts w:ascii="Arial Nova" w:hAnsi="Arial Nova"/>
            <w:color w:val="auto"/>
            <w:sz w:val="24"/>
            <w:szCs w:val="24"/>
          </w:rPr>
          <w:t>art. 92, VIII</w:t>
        </w:r>
      </w:hyperlink>
      <w:r w:rsidRPr="006854A7">
        <w:rPr>
          <w:rFonts w:ascii="Arial Nova" w:hAnsi="Arial Nova"/>
          <w:sz w:val="24"/>
          <w:szCs w:val="24"/>
        </w:rPr>
        <w:t>)</w:t>
      </w:r>
    </w:p>
    <w:p w14:paraId="7562E3EC" w14:textId="10590429" w:rsidR="00DC41DD" w:rsidRPr="006A5977" w:rsidRDefault="00DC41DD" w:rsidP="0084756C">
      <w:pPr>
        <w:pStyle w:val="Nivel2"/>
        <w:numPr>
          <w:ilvl w:val="1"/>
          <w:numId w:val="42"/>
        </w:numPr>
        <w:spacing w:afterLines="120" w:after="288"/>
        <w:ind w:left="0" w:firstLine="567"/>
        <w:rPr>
          <w:rFonts w:ascii="Arial Nova" w:hAnsi="Arial Nova"/>
          <w:color w:val="FF0000"/>
          <w:sz w:val="24"/>
          <w:szCs w:val="24"/>
        </w:rPr>
      </w:pPr>
      <w:r w:rsidRPr="006854A7">
        <w:rPr>
          <w:rFonts w:ascii="Arial Nova" w:hAnsi="Arial Nova"/>
          <w:color w:val="auto"/>
          <w:sz w:val="24"/>
          <w:szCs w:val="24"/>
        </w:rPr>
        <w:t xml:space="preserve">As despesas decorrentes da presente contratação correrão à conta de recursos específicos consignados no Orçamento Geral da União deste exercício, na </w:t>
      </w:r>
      <w:r w:rsidRPr="00241091">
        <w:rPr>
          <w:rFonts w:ascii="Arial Nova" w:hAnsi="Arial Nova"/>
          <w:color w:val="auto"/>
          <w:sz w:val="24"/>
          <w:szCs w:val="24"/>
        </w:rPr>
        <w:t>dotação abaixo discriminada:</w:t>
      </w:r>
    </w:p>
    <w:p w14:paraId="4A5DC196" w14:textId="77A0ABCA" w:rsidR="006A5977" w:rsidRPr="00A43BC9" w:rsidRDefault="006A5977" w:rsidP="00E4597A">
      <w:pPr>
        <w:pStyle w:val="Nivel01"/>
        <w:numPr>
          <w:ilvl w:val="0"/>
          <w:numId w:val="0"/>
        </w:numPr>
        <w:spacing w:before="0" w:line="276" w:lineRule="auto"/>
        <w:ind w:left="360"/>
      </w:pPr>
      <w:r w:rsidRPr="00A43BC9">
        <w:t xml:space="preserve">Órgão: </w:t>
      </w:r>
      <w:r w:rsidR="00A43BC9" w:rsidRPr="00A43BC9">
        <w:t>1</w:t>
      </w:r>
      <w:r w:rsidRPr="00A43BC9">
        <w:t xml:space="preserve"> – </w:t>
      </w:r>
      <w:r w:rsidR="00A43BC9" w:rsidRPr="00A43BC9">
        <w:t>CÂMARA MUNICIPAL DE PIRIPÁ</w:t>
      </w:r>
    </w:p>
    <w:p w14:paraId="09D8699E" w14:textId="24AB53D7" w:rsidR="006A5977" w:rsidRPr="00A43BC9" w:rsidRDefault="006A5977" w:rsidP="00E4597A">
      <w:pPr>
        <w:pStyle w:val="Nivel01"/>
        <w:numPr>
          <w:ilvl w:val="0"/>
          <w:numId w:val="0"/>
        </w:numPr>
        <w:spacing w:before="0" w:line="276" w:lineRule="auto"/>
        <w:ind w:left="360"/>
      </w:pPr>
      <w:proofErr w:type="spellStart"/>
      <w:r w:rsidRPr="00A43BC9">
        <w:t>Proj</w:t>
      </w:r>
      <w:proofErr w:type="spellEnd"/>
      <w:r w:rsidRPr="00A43BC9">
        <w:t>/Atividade: 2.00</w:t>
      </w:r>
      <w:r w:rsidR="00A43BC9" w:rsidRPr="00A43BC9">
        <w:t>3</w:t>
      </w:r>
      <w:r w:rsidRPr="00A43BC9">
        <w:t xml:space="preserve"> GESTÃO DOS SERVIÇOS </w:t>
      </w:r>
      <w:r w:rsidR="00A43BC9" w:rsidRPr="00A43BC9">
        <w:t>ADMINISTRATIVOS DA CÂMARA MUNICIPAL</w:t>
      </w:r>
      <w:r w:rsidRPr="00A43BC9">
        <w:t xml:space="preserve">; </w:t>
      </w:r>
    </w:p>
    <w:p w14:paraId="6990A7EB" w14:textId="4E5888DF" w:rsidR="006A5977" w:rsidRPr="00A43BC9" w:rsidRDefault="006A5977" w:rsidP="00E4597A">
      <w:pPr>
        <w:pStyle w:val="Nivel01"/>
        <w:numPr>
          <w:ilvl w:val="0"/>
          <w:numId w:val="0"/>
        </w:numPr>
        <w:spacing w:before="0" w:line="276" w:lineRule="auto"/>
        <w:ind w:left="360"/>
      </w:pPr>
      <w:r w:rsidRPr="00A43BC9">
        <w:t>Elemento de Despesa: 3.3.90.35 - Serviços de Consultoria</w:t>
      </w:r>
    </w:p>
    <w:p w14:paraId="7FFD19FD" w14:textId="3792383D"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DÉCIMA QUARTA – DOS CASOS OMISSOS (</w:t>
      </w:r>
      <w:hyperlink r:id="rId48" w:anchor="art92" w:history="1">
        <w:r w:rsidRPr="006854A7">
          <w:rPr>
            <w:rStyle w:val="Hyperlink"/>
            <w:rFonts w:ascii="Arial Nova" w:hAnsi="Arial Nova"/>
            <w:color w:val="auto"/>
            <w:sz w:val="24"/>
            <w:szCs w:val="24"/>
          </w:rPr>
          <w:t>art. 92, III</w:t>
        </w:r>
      </w:hyperlink>
      <w:r w:rsidRPr="006854A7">
        <w:rPr>
          <w:rFonts w:ascii="Arial Nova" w:hAnsi="Arial Nova"/>
          <w:sz w:val="24"/>
          <w:szCs w:val="24"/>
        </w:rPr>
        <w:t>)</w:t>
      </w:r>
    </w:p>
    <w:p w14:paraId="2BDB01E3" w14:textId="5D0C2733"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Os casos omissos serão decididos pelo contratante, segundo as disposições contidas na Lei </w:t>
      </w:r>
      <w:hyperlink r:id="rId49" w:history="1">
        <w:r w:rsidRPr="006854A7">
          <w:rPr>
            <w:rStyle w:val="Hyperlink"/>
            <w:rFonts w:ascii="Arial Nova" w:hAnsi="Arial Nova"/>
            <w:color w:val="auto"/>
            <w:sz w:val="24"/>
            <w:szCs w:val="24"/>
          </w:rPr>
          <w:t>nº 14.133, de 2021</w:t>
        </w:r>
      </w:hyperlink>
      <w:r w:rsidRPr="006854A7">
        <w:rPr>
          <w:rFonts w:ascii="Arial Nova" w:hAnsi="Arial Nova"/>
          <w:color w:val="auto"/>
          <w:sz w:val="24"/>
          <w:szCs w:val="24"/>
        </w:rPr>
        <w:t xml:space="preserve">, e demais normas federais aplicáveis e, subsidiariamente, segundo as disposições contidas na </w:t>
      </w:r>
      <w:hyperlink r:id="rId50" w:history="1">
        <w:r w:rsidRPr="006854A7">
          <w:rPr>
            <w:rStyle w:val="Hyperlink"/>
            <w:rFonts w:ascii="Arial Nova" w:hAnsi="Arial Nova"/>
            <w:color w:val="auto"/>
            <w:sz w:val="24"/>
            <w:szCs w:val="24"/>
          </w:rPr>
          <w:t>Lei nº 8.078, de 1990 – Código de Defesa do Consumidor</w:t>
        </w:r>
      </w:hyperlink>
      <w:r w:rsidRPr="006854A7">
        <w:rPr>
          <w:rFonts w:ascii="Arial Nova" w:hAnsi="Arial Nova"/>
          <w:color w:val="auto"/>
          <w:sz w:val="24"/>
          <w:szCs w:val="24"/>
        </w:rPr>
        <w:t xml:space="preserve"> – e normas e princípios gerais dos contratos.</w:t>
      </w:r>
    </w:p>
    <w:p w14:paraId="63B176AB" w14:textId="77777777"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DÉCIMA QUINTA – ALTERAÇÕES</w:t>
      </w:r>
    </w:p>
    <w:p w14:paraId="2A226107" w14:textId="148E30A5"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Eventuais alterações contratuais reger-se-ão pela disciplina dos </w:t>
      </w:r>
      <w:hyperlink r:id="rId51" w:anchor="art124" w:history="1">
        <w:proofErr w:type="spellStart"/>
        <w:r w:rsidRPr="006854A7">
          <w:rPr>
            <w:rStyle w:val="Hyperlink"/>
            <w:rFonts w:ascii="Arial Nova" w:hAnsi="Arial Nova"/>
            <w:color w:val="auto"/>
            <w:sz w:val="24"/>
            <w:szCs w:val="24"/>
          </w:rPr>
          <w:t>arts</w:t>
        </w:r>
        <w:proofErr w:type="spellEnd"/>
        <w:r w:rsidR="00FC0BCA" w:rsidRPr="006854A7">
          <w:rPr>
            <w:rStyle w:val="Hyperlink"/>
            <w:rFonts w:ascii="Arial Nova" w:hAnsi="Arial Nova"/>
            <w:color w:val="auto"/>
            <w:sz w:val="24"/>
            <w:szCs w:val="24"/>
          </w:rPr>
          <w:t>.</w:t>
        </w:r>
        <w:r w:rsidRPr="006854A7">
          <w:rPr>
            <w:rStyle w:val="Hyperlink"/>
            <w:rFonts w:ascii="Arial Nova" w:hAnsi="Arial Nova"/>
            <w:color w:val="auto"/>
            <w:sz w:val="24"/>
            <w:szCs w:val="24"/>
          </w:rPr>
          <w:t xml:space="preserve"> 124 e seguintes da Lei nº 14.133, de 2021</w:t>
        </w:r>
      </w:hyperlink>
      <w:r w:rsidRPr="006854A7">
        <w:rPr>
          <w:rFonts w:ascii="Arial Nova" w:hAnsi="Arial Nova"/>
          <w:color w:val="auto"/>
          <w:sz w:val="24"/>
          <w:szCs w:val="24"/>
        </w:rPr>
        <w:t>.</w:t>
      </w:r>
    </w:p>
    <w:p w14:paraId="02D863AC" w14:textId="7B844199" w:rsidR="00B53F7A"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O contratado é obrigado a aceitar, nas mesmas condições contratuais, os acréscimos ou supressões que se fizerem necessários, até o limite de 25% (vinte e cinco por cento) do valor inicial atualizado do contrato.</w:t>
      </w:r>
    </w:p>
    <w:p w14:paraId="137EEA0D" w14:textId="467EA04C" w:rsidR="00B53F7A" w:rsidRPr="006854A7" w:rsidRDefault="00B53F7A"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lastRenderedPageBreak/>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38E47CB" w14:textId="04D6C829"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Registros que não caracterizam alteração do contrato podem ser realizados por simples apostila, dispensada a celebração de termo aditivo, na forma do </w:t>
      </w:r>
      <w:hyperlink r:id="rId52" w:anchor="art136" w:history="1">
        <w:r w:rsidRPr="006854A7">
          <w:rPr>
            <w:rStyle w:val="Hyperlink"/>
            <w:rFonts w:ascii="Arial Nova" w:hAnsi="Arial Nova"/>
            <w:color w:val="auto"/>
            <w:sz w:val="24"/>
            <w:szCs w:val="24"/>
          </w:rPr>
          <w:t>art. 136 da Lei nº 14.133, de 2021</w:t>
        </w:r>
      </w:hyperlink>
      <w:r w:rsidRPr="006854A7">
        <w:rPr>
          <w:rFonts w:ascii="Arial Nova" w:hAnsi="Arial Nova"/>
          <w:color w:val="auto"/>
          <w:sz w:val="24"/>
          <w:szCs w:val="24"/>
        </w:rPr>
        <w:t>.</w:t>
      </w:r>
    </w:p>
    <w:p w14:paraId="14650BF1" w14:textId="77777777"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DÉCIMA SEXTA – PUBLICAÇÃO</w:t>
      </w:r>
    </w:p>
    <w:p w14:paraId="0387E430" w14:textId="074A8C7B"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Incumbirá ao contratante divulgar o presente instrumento no Portal Nacional de Contratações Públicas (PNCP), na forma prevista no </w:t>
      </w:r>
      <w:hyperlink r:id="rId53" w:anchor="art94" w:history="1">
        <w:r w:rsidRPr="006854A7">
          <w:rPr>
            <w:rStyle w:val="Hyperlink"/>
            <w:rFonts w:ascii="Arial Nova" w:hAnsi="Arial Nova"/>
            <w:color w:val="auto"/>
            <w:sz w:val="24"/>
            <w:szCs w:val="24"/>
          </w:rPr>
          <w:t>art. 94 da Lei 14.133, de 2021</w:t>
        </w:r>
      </w:hyperlink>
      <w:r w:rsidRPr="006854A7">
        <w:rPr>
          <w:rFonts w:ascii="Arial Nova" w:hAnsi="Arial Nova"/>
          <w:color w:val="auto"/>
          <w:sz w:val="24"/>
          <w:szCs w:val="24"/>
        </w:rPr>
        <w:t xml:space="preserve">, bem como no respectivo sítio oficial na Internet, em atenção </w:t>
      </w:r>
      <w:r w:rsidR="00C87F98" w:rsidRPr="006854A7">
        <w:rPr>
          <w:rFonts w:ascii="Arial Nova" w:hAnsi="Arial Nova"/>
          <w:color w:val="auto"/>
          <w:sz w:val="24"/>
          <w:szCs w:val="24"/>
        </w:rPr>
        <w:t xml:space="preserve">ao art. 91, </w:t>
      </w:r>
      <w:r w:rsidR="00C87F98" w:rsidRPr="006854A7">
        <w:rPr>
          <w:rFonts w:ascii="Arial Nova" w:hAnsi="Arial Nova"/>
          <w:i/>
          <w:color w:val="auto"/>
          <w:sz w:val="24"/>
          <w:szCs w:val="24"/>
        </w:rPr>
        <w:t>caput,</w:t>
      </w:r>
      <w:r w:rsidR="00C87F98" w:rsidRPr="006854A7">
        <w:rPr>
          <w:rFonts w:ascii="Arial Nova" w:hAnsi="Arial Nova"/>
          <w:color w:val="auto"/>
          <w:sz w:val="24"/>
          <w:szCs w:val="24"/>
        </w:rPr>
        <w:t xml:space="preserve"> da Lei n.º 14.133, de 2021, e </w:t>
      </w:r>
      <w:r w:rsidRPr="006854A7">
        <w:rPr>
          <w:rFonts w:ascii="Arial Nova" w:hAnsi="Arial Nova"/>
          <w:color w:val="auto"/>
          <w:sz w:val="24"/>
          <w:szCs w:val="24"/>
        </w:rPr>
        <w:t xml:space="preserve">ao </w:t>
      </w:r>
      <w:hyperlink r:id="rId54" w:anchor="art8§2" w:history="1">
        <w:r w:rsidRPr="006854A7">
          <w:rPr>
            <w:rStyle w:val="Hyperlink"/>
            <w:rFonts w:ascii="Arial Nova" w:hAnsi="Arial Nova"/>
            <w:color w:val="auto"/>
            <w:sz w:val="24"/>
            <w:szCs w:val="24"/>
          </w:rPr>
          <w:t>art. 8º, §2º, da Lei n. 12.527, de 2011</w:t>
        </w:r>
      </w:hyperlink>
      <w:r w:rsidRPr="006854A7">
        <w:rPr>
          <w:rFonts w:ascii="Arial Nova" w:hAnsi="Arial Nova"/>
          <w:color w:val="auto"/>
          <w:sz w:val="24"/>
          <w:szCs w:val="24"/>
        </w:rPr>
        <w:t xml:space="preserve">, c/c </w:t>
      </w:r>
      <w:hyperlink r:id="rId55" w:anchor="art7§3" w:history="1">
        <w:r w:rsidRPr="006854A7">
          <w:rPr>
            <w:rStyle w:val="Hyperlink"/>
            <w:rFonts w:ascii="Arial Nova" w:hAnsi="Arial Nova"/>
            <w:color w:val="auto"/>
            <w:sz w:val="24"/>
            <w:szCs w:val="24"/>
          </w:rPr>
          <w:t>art. 7º, §3º, inciso V, do Decreto n. 7.724, de 2012</w:t>
        </w:r>
      </w:hyperlink>
      <w:r w:rsidRPr="006854A7">
        <w:rPr>
          <w:rFonts w:ascii="Arial Nova" w:hAnsi="Arial Nova"/>
          <w:color w:val="auto"/>
          <w:sz w:val="24"/>
          <w:szCs w:val="24"/>
        </w:rPr>
        <w:t>.</w:t>
      </w:r>
    </w:p>
    <w:p w14:paraId="0F49AB6E" w14:textId="3D4C2753"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DÉCIMA SÉTIMA– FORO (</w:t>
      </w:r>
      <w:hyperlink r:id="rId56" w:anchor="art92§1" w:history="1">
        <w:r w:rsidRPr="006854A7">
          <w:rPr>
            <w:rStyle w:val="Hyperlink"/>
            <w:rFonts w:ascii="Arial Nova" w:hAnsi="Arial Nova"/>
            <w:color w:val="auto"/>
            <w:sz w:val="24"/>
            <w:szCs w:val="24"/>
          </w:rPr>
          <w:t>art. 92, §1º</w:t>
        </w:r>
      </w:hyperlink>
      <w:r w:rsidRPr="006854A7">
        <w:rPr>
          <w:rFonts w:ascii="Arial Nova" w:hAnsi="Arial Nova"/>
          <w:sz w:val="24"/>
          <w:szCs w:val="24"/>
        </w:rPr>
        <w:t>)</w:t>
      </w:r>
    </w:p>
    <w:p w14:paraId="184251F6" w14:textId="288404FA" w:rsidR="00DC41DD"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lang w:eastAsia="en-US"/>
        </w:rPr>
        <w:t xml:space="preserve">Fica eleito o Foro </w:t>
      </w:r>
      <w:r w:rsidR="005621D9" w:rsidRPr="006854A7">
        <w:rPr>
          <w:rFonts w:ascii="Arial Nova" w:hAnsi="Arial Nova"/>
          <w:color w:val="auto"/>
          <w:sz w:val="24"/>
          <w:szCs w:val="24"/>
          <w:lang w:eastAsia="en-US"/>
        </w:rPr>
        <w:t xml:space="preserve">competente da do Município de </w:t>
      </w:r>
      <w:r w:rsidR="00EC0BB4">
        <w:rPr>
          <w:rFonts w:ascii="Arial Nova" w:hAnsi="Arial Nova"/>
          <w:color w:val="auto"/>
          <w:sz w:val="24"/>
          <w:szCs w:val="24"/>
          <w:lang w:eastAsia="en-US"/>
        </w:rPr>
        <w:t>Condeúba-Bahia</w:t>
      </w:r>
      <w:r w:rsidRPr="006854A7">
        <w:rPr>
          <w:rFonts w:ascii="Arial Nova" w:hAnsi="Arial Nova"/>
          <w:color w:val="auto"/>
          <w:sz w:val="24"/>
          <w:szCs w:val="24"/>
        </w:rPr>
        <w:t xml:space="preserve">, para dirimir os litígios que decorrerem da execução deste Termo de Contrato que não puderem ser compostos pela conciliação, conforme </w:t>
      </w:r>
      <w:hyperlink r:id="rId57" w:anchor="art92§1" w:history="1">
        <w:r w:rsidRPr="006854A7">
          <w:rPr>
            <w:rStyle w:val="Hyperlink"/>
            <w:rFonts w:ascii="Arial Nova" w:hAnsi="Arial Nova"/>
            <w:color w:val="auto"/>
            <w:sz w:val="24"/>
            <w:szCs w:val="24"/>
          </w:rPr>
          <w:t>art. 92, §1º, da Lei nº 14.133/21</w:t>
        </w:r>
      </w:hyperlink>
      <w:r w:rsidRPr="006854A7">
        <w:rPr>
          <w:rFonts w:ascii="Arial Nova" w:hAnsi="Arial Nova"/>
          <w:color w:val="auto"/>
          <w:sz w:val="24"/>
          <w:szCs w:val="24"/>
        </w:rPr>
        <w:t>.</w:t>
      </w:r>
    </w:p>
    <w:p w14:paraId="721C1BC9" w14:textId="2A758080" w:rsidR="00EA7386" w:rsidRDefault="00F35D01" w:rsidP="0084756C">
      <w:pPr>
        <w:pStyle w:val="Nivel2"/>
        <w:numPr>
          <w:ilvl w:val="0"/>
          <w:numId w:val="0"/>
        </w:numPr>
        <w:spacing w:afterLines="120" w:after="288"/>
        <w:jc w:val="left"/>
        <w:rPr>
          <w:rFonts w:ascii="Arial Nova" w:hAnsi="Arial Nova"/>
          <w:b/>
          <w:bCs/>
          <w:i/>
          <w:iCs/>
          <w:color w:val="auto"/>
          <w:sz w:val="24"/>
          <w:szCs w:val="24"/>
        </w:rPr>
      </w:pPr>
      <w:proofErr w:type="spellStart"/>
      <w:r>
        <w:rPr>
          <w:rFonts w:ascii="Arial Nova" w:hAnsi="Arial Nova"/>
          <w:b/>
          <w:bCs/>
          <w:i/>
          <w:iCs/>
          <w:color w:val="auto"/>
          <w:sz w:val="24"/>
          <w:szCs w:val="24"/>
        </w:rPr>
        <w:t>Piripá</w:t>
      </w:r>
      <w:proofErr w:type="spellEnd"/>
      <w:r>
        <w:rPr>
          <w:rFonts w:ascii="Arial Nova" w:hAnsi="Arial Nova"/>
          <w:b/>
          <w:bCs/>
          <w:i/>
          <w:iCs/>
          <w:color w:val="auto"/>
          <w:sz w:val="24"/>
          <w:szCs w:val="24"/>
        </w:rPr>
        <w:t>-BA</w:t>
      </w:r>
      <w:r w:rsidR="00241091">
        <w:rPr>
          <w:rFonts w:ascii="Arial Nova" w:hAnsi="Arial Nova"/>
          <w:b/>
          <w:bCs/>
          <w:i/>
          <w:iCs/>
          <w:color w:val="auto"/>
          <w:sz w:val="24"/>
          <w:szCs w:val="24"/>
        </w:rPr>
        <w:t xml:space="preserve">, </w:t>
      </w:r>
      <w:r w:rsidR="00E70DD7">
        <w:rPr>
          <w:rFonts w:ascii="Arial Nova" w:hAnsi="Arial Nova"/>
          <w:b/>
          <w:bCs/>
          <w:i/>
          <w:iCs/>
          <w:color w:val="auto"/>
          <w:sz w:val="24"/>
          <w:szCs w:val="24"/>
        </w:rPr>
        <w:t>0</w:t>
      </w:r>
      <w:r w:rsidR="002374F7">
        <w:rPr>
          <w:rFonts w:ascii="Arial Nova" w:hAnsi="Arial Nova"/>
          <w:b/>
          <w:bCs/>
          <w:i/>
          <w:iCs/>
          <w:color w:val="auto"/>
          <w:sz w:val="24"/>
          <w:szCs w:val="24"/>
        </w:rPr>
        <w:t>8</w:t>
      </w:r>
      <w:r w:rsidR="00E70DD7">
        <w:rPr>
          <w:rFonts w:ascii="Arial Nova" w:hAnsi="Arial Nova"/>
          <w:b/>
          <w:bCs/>
          <w:i/>
          <w:iCs/>
          <w:color w:val="auto"/>
          <w:sz w:val="24"/>
          <w:szCs w:val="24"/>
        </w:rPr>
        <w:t xml:space="preserve"> </w:t>
      </w:r>
      <w:r w:rsidR="002737A5">
        <w:rPr>
          <w:rFonts w:ascii="Arial Nova" w:hAnsi="Arial Nova"/>
          <w:b/>
          <w:bCs/>
          <w:i/>
          <w:iCs/>
          <w:color w:val="auto"/>
          <w:sz w:val="24"/>
          <w:szCs w:val="24"/>
        </w:rPr>
        <w:t>janeiro</w:t>
      </w:r>
      <w:r w:rsidR="00855EFF" w:rsidRPr="006854A7">
        <w:rPr>
          <w:rFonts w:ascii="Arial Nova" w:hAnsi="Arial Nova"/>
          <w:b/>
          <w:bCs/>
          <w:i/>
          <w:iCs/>
          <w:color w:val="auto"/>
          <w:sz w:val="24"/>
          <w:szCs w:val="24"/>
        </w:rPr>
        <w:t xml:space="preserve"> de 202</w:t>
      </w:r>
      <w:r w:rsidR="002737A5">
        <w:rPr>
          <w:rFonts w:ascii="Arial Nova" w:hAnsi="Arial Nova"/>
          <w:b/>
          <w:bCs/>
          <w:i/>
          <w:iCs/>
          <w:color w:val="auto"/>
          <w:sz w:val="24"/>
          <w:szCs w:val="24"/>
        </w:rPr>
        <w:t>5</w:t>
      </w:r>
      <w:r w:rsidR="00E64DAA" w:rsidRPr="006854A7">
        <w:rPr>
          <w:rFonts w:ascii="Arial Nova" w:hAnsi="Arial Nova"/>
          <w:b/>
          <w:bCs/>
          <w:i/>
          <w:iCs/>
          <w:color w:val="auto"/>
          <w:sz w:val="24"/>
          <w:szCs w:val="24"/>
        </w:rPr>
        <w:t>.</w:t>
      </w:r>
      <w:r w:rsidR="005621D9" w:rsidRPr="006854A7">
        <w:rPr>
          <w:rFonts w:ascii="Arial Nova" w:hAnsi="Arial Nova"/>
          <w:b/>
          <w:bCs/>
          <w:i/>
          <w:iCs/>
          <w:color w:val="auto"/>
          <w:sz w:val="24"/>
          <w:szCs w:val="24"/>
        </w:rPr>
        <w:t xml:space="preserve"> </w:t>
      </w:r>
    </w:p>
    <w:p w14:paraId="367E615D" w14:textId="77777777" w:rsidR="00C97982" w:rsidRDefault="00C97982" w:rsidP="0084756C">
      <w:pPr>
        <w:pStyle w:val="Nivel2"/>
        <w:numPr>
          <w:ilvl w:val="0"/>
          <w:numId w:val="0"/>
        </w:numPr>
        <w:spacing w:afterLines="120" w:after="288"/>
        <w:jc w:val="left"/>
        <w:rPr>
          <w:rFonts w:ascii="Arial Nova" w:hAnsi="Arial Nova"/>
          <w:b/>
          <w:bCs/>
          <w:i/>
          <w:iCs/>
          <w:color w:val="auto"/>
          <w:sz w:val="24"/>
          <w:szCs w:val="24"/>
        </w:rPr>
      </w:pPr>
    </w:p>
    <w:p w14:paraId="6B6D73E7" w14:textId="77777777" w:rsidR="00855EFF" w:rsidRPr="00E70DD7" w:rsidRDefault="00855EFF" w:rsidP="0084756C">
      <w:pPr>
        <w:pStyle w:val="Nivel2"/>
        <w:numPr>
          <w:ilvl w:val="0"/>
          <w:numId w:val="0"/>
        </w:numPr>
        <w:spacing w:before="0" w:after="0"/>
        <w:ind w:left="567"/>
        <w:jc w:val="center"/>
        <w:rPr>
          <w:rFonts w:ascii="Times New Roman" w:hAnsi="Times New Roman" w:cs="Times New Roman"/>
          <w:color w:val="auto"/>
          <w:sz w:val="24"/>
          <w:szCs w:val="24"/>
        </w:rPr>
      </w:pPr>
      <w:r w:rsidRPr="00E70DD7">
        <w:rPr>
          <w:rFonts w:ascii="Times New Roman" w:hAnsi="Times New Roman" w:cs="Times New Roman"/>
          <w:color w:val="auto"/>
          <w:sz w:val="24"/>
          <w:szCs w:val="24"/>
        </w:rPr>
        <w:t>_______________________________________________</w:t>
      </w:r>
    </w:p>
    <w:p w14:paraId="293BD4EC" w14:textId="49F368C8" w:rsidR="002737A5" w:rsidRDefault="002737A5" w:rsidP="002737A5">
      <w:pPr>
        <w:pStyle w:val="Nivel2"/>
        <w:numPr>
          <w:ilvl w:val="0"/>
          <w:numId w:val="0"/>
        </w:numPr>
        <w:spacing w:before="0" w:after="0"/>
        <w:jc w:val="center"/>
        <w:rPr>
          <w:rFonts w:ascii="Arial Nova" w:hAnsi="Arial Nova"/>
          <w:color w:val="auto"/>
          <w:sz w:val="22"/>
          <w:szCs w:val="22"/>
        </w:rPr>
      </w:pPr>
      <w:r>
        <w:rPr>
          <w:rFonts w:ascii="Arial Nova" w:hAnsi="Arial Nova"/>
          <w:color w:val="auto"/>
          <w:sz w:val="22"/>
          <w:szCs w:val="22"/>
        </w:rPr>
        <w:t>LUIZ AMERICO SANTOS SILVA</w:t>
      </w:r>
    </w:p>
    <w:p w14:paraId="60A75212" w14:textId="3C3D025B" w:rsidR="002737A5" w:rsidRPr="000A2FDC" w:rsidRDefault="002737A5" w:rsidP="002737A5">
      <w:pPr>
        <w:pStyle w:val="Nivel2"/>
        <w:numPr>
          <w:ilvl w:val="0"/>
          <w:numId w:val="0"/>
        </w:numPr>
        <w:spacing w:before="0" w:after="0"/>
        <w:jc w:val="center"/>
        <w:rPr>
          <w:rFonts w:ascii="Arial Nova" w:hAnsi="Arial Nova"/>
          <w:color w:val="auto"/>
          <w:sz w:val="22"/>
          <w:szCs w:val="22"/>
        </w:rPr>
      </w:pPr>
      <w:r>
        <w:rPr>
          <w:rFonts w:ascii="Arial Nova" w:hAnsi="Arial Nova"/>
          <w:color w:val="auto"/>
          <w:sz w:val="22"/>
          <w:szCs w:val="22"/>
        </w:rPr>
        <w:t>PRESIDENTE DA CÂMARA MUNICIPAL DE PIRIPÁ-BA</w:t>
      </w:r>
    </w:p>
    <w:p w14:paraId="0E046A2A" w14:textId="77777777" w:rsidR="002737A5" w:rsidRPr="001E024E" w:rsidRDefault="002737A5" w:rsidP="002737A5">
      <w:pPr>
        <w:pStyle w:val="Nivel2"/>
        <w:numPr>
          <w:ilvl w:val="0"/>
          <w:numId w:val="0"/>
        </w:numPr>
        <w:spacing w:before="0" w:after="0" w:line="240" w:lineRule="auto"/>
        <w:jc w:val="center"/>
        <w:rPr>
          <w:rFonts w:ascii="Arial Nova" w:hAnsi="Arial Nova"/>
          <w:color w:val="auto"/>
          <w:sz w:val="22"/>
          <w:szCs w:val="22"/>
        </w:rPr>
      </w:pPr>
      <w:r w:rsidRPr="001E024E">
        <w:rPr>
          <w:rFonts w:ascii="Arial Nova" w:hAnsi="Arial Nova"/>
          <w:color w:val="auto"/>
          <w:sz w:val="22"/>
          <w:szCs w:val="22"/>
        </w:rPr>
        <w:t>CONTRATANTE</w:t>
      </w:r>
    </w:p>
    <w:p w14:paraId="70415BD2" w14:textId="77777777" w:rsidR="00241091" w:rsidRDefault="00241091" w:rsidP="0084756C">
      <w:pPr>
        <w:pStyle w:val="Nivel2"/>
        <w:numPr>
          <w:ilvl w:val="0"/>
          <w:numId w:val="0"/>
        </w:numPr>
        <w:spacing w:before="0" w:after="0"/>
        <w:ind w:left="567"/>
        <w:jc w:val="center"/>
        <w:rPr>
          <w:rFonts w:ascii="Times New Roman" w:hAnsi="Times New Roman" w:cs="Times New Roman"/>
          <w:color w:val="auto"/>
          <w:sz w:val="24"/>
          <w:szCs w:val="24"/>
        </w:rPr>
      </w:pPr>
    </w:p>
    <w:p w14:paraId="61035706" w14:textId="77777777" w:rsidR="00C97982" w:rsidRPr="00E70DD7" w:rsidRDefault="00C97982" w:rsidP="0084756C">
      <w:pPr>
        <w:pStyle w:val="Nivel2"/>
        <w:numPr>
          <w:ilvl w:val="0"/>
          <w:numId w:val="0"/>
        </w:numPr>
        <w:spacing w:before="0" w:after="0"/>
        <w:ind w:left="567"/>
        <w:jc w:val="center"/>
        <w:rPr>
          <w:rFonts w:ascii="Times New Roman" w:hAnsi="Times New Roman" w:cs="Times New Roman"/>
          <w:color w:val="auto"/>
          <w:sz w:val="24"/>
          <w:szCs w:val="24"/>
        </w:rPr>
      </w:pPr>
    </w:p>
    <w:p w14:paraId="10330E29" w14:textId="77777777" w:rsidR="00855EFF" w:rsidRPr="00E70DD7" w:rsidRDefault="00855EFF" w:rsidP="0084756C">
      <w:pPr>
        <w:pStyle w:val="Nivel2"/>
        <w:numPr>
          <w:ilvl w:val="0"/>
          <w:numId w:val="0"/>
        </w:numPr>
        <w:spacing w:before="0" w:after="0"/>
        <w:ind w:left="567"/>
        <w:jc w:val="center"/>
        <w:rPr>
          <w:rFonts w:ascii="Times New Roman" w:hAnsi="Times New Roman" w:cs="Times New Roman"/>
          <w:color w:val="auto"/>
          <w:sz w:val="24"/>
          <w:szCs w:val="24"/>
        </w:rPr>
      </w:pPr>
      <w:r w:rsidRPr="00E70DD7">
        <w:rPr>
          <w:rFonts w:ascii="Times New Roman" w:hAnsi="Times New Roman" w:cs="Times New Roman"/>
          <w:color w:val="auto"/>
          <w:sz w:val="24"/>
          <w:szCs w:val="24"/>
        </w:rPr>
        <w:t>_______________________________________________</w:t>
      </w:r>
    </w:p>
    <w:p w14:paraId="2145CBB0" w14:textId="03CEFF3C" w:rsidR="00704CDA" w:rsidRDefault="00704CDA" w:rsidP="0084756C">
      <w:pPr>
        <w:pStyle w:val="Nivel2"/>
        <w:numPr>
          <w:ilvl w:val="0"/>
          <w:numId w:val="0"/>
        </w:numPr>
        <w:spacing w:before="0" w:after="0"/>
        <w:ind w:left="567"/>
        <w:jc w:val="center"/>
        <w:rPr>
          <w:rFonts w:ascii="Times New Roman" w:hAnsi="Times New Roman" w:cs="Times New Roman"/>
          <w:color w:val="auto"/>
          <w:sz w:val="24"/>
          <w:szCs w:val="24"/>
        </w:rPr>
      </w:pPr>
      <w:r w:rsidRPr="00704CDA">
        <w:rPr>
          <w:rFonts w:ascii="Times New Roman" w:hAnsi="Times New Roman" w:cs="Times New Roman"/>
          <w:color w:val="auto"/>
          <w:sz w:val="24"/>
          <w:szCs w:val="24"/>
        </w:rPr>
        <w:t>AIRES VIEIRA SOCIEDADE INDIVIDUAL DE ADVOCACIA</w:t>
      </w:r>
    </w:p>
    <w:p w14:paraId="63DF9ABE" w14:textId="77777777" w:rsidR="00704CDA" w:rsidRDefault="00704CDA" w:rsidP="0084756C">
      <w:pPr>
        <w:pStyle w:val="Nivel2"/>
        <w:numPr>
          <w:ilvl w:val="0"/>
          <w:numId w:val="0"/>
        </w:numPr>
        <w:spacing w:before="0" w:after="0"/>
        <w:ind w:left="567"/>
        <w:jc w:val="center"/>
        <w:rPr>
          <w:rFonts w:ascii="Times New Roman" w:hAnsi="Times New Roman" w:cs="Times New Roman"/>
          <w:color w:val="auto"/>
          <w:sz w:val="24"/>
          <w:szCs w:val="24"/>
        </w:rPr>
      </w:pPr>
      <w:r w:rsidRPr="00704CDA">
        <w:rPr>
          <w:rFonts w:ascii="Times New Roman" w:hAnsi="Times New Roman" w:cs="Times New Roman"/>
          <w:color w:val="auto"/>
          <w:sz w:val="24"/>
          <w:szCs w:val="24"/>
        </w:rPr>
        <w:t>CNPJ nº 50.813.378/0001-82</w:t>
      </w:r>
    </w:p>
    <w:p w14:paraId="5A4EFD7B" w14:textId="0DA3E6F2" w:rsidR="00855EFF" w:rsidRPr="00E70DD7" w:rsidRDefault="00855EFF" w:rsidP="0084756C">
      <w:pPr>
        <w:pStyle w:val="Nivel2"/>
        <w:numPr>
          <w:ilvl w:val="0"/>
          <w:numId w:val="0"/>
        </w:numPr>
        <w:spacing w:before="0" w:after="0"/>
        <w:ind w:left="567"/>
        <w:jc w:val="center"/>
        <w:rPr>
          <w:rFonts w:ascii="Times New Roman" w:hAnsi="Times New Roman" w:cs="Times New Roman"/>
          <w:color w:val="auto"/>
          <w:sz w:val="24"/>
          <w:szCs w:val="24"/>
        </w:rPr>
      </w:pPr>
      <w:r w:rsidRPr="00E70DD7">
        <w:rPr>
          <w:rFonts w:ascii="Times New Roman" w:hAnsi="Times New Roman" w:cs="Times New Roman"/>
          <w:color w:val="auto"/>
          <w:sz w:val="24"/>
          <w:szCs w:val="24"/>
        </w:rPr>
        <w:t>CONTRATADA</w:t>
      </w:r>
    </w:p>
    <w:p w14:paraId="13449A03" w14:textId="77777777" w:rsidR="00C97982" w:rsidRDefault="00C97982" w:rsidP="0084756C">
      <w:pPr>
        <w:pStyle w:val="Nivel2"/>
        <w:numPr>
          <w:ilvl w:val="0"/>
          <w:numId w:val="0"/>
        </w:numPr>
        <w:spacing w:afterLines="120" w:after="288"/>
        <w:ind w:left="567"/>
        <w:rPr>
          <w:rFonts w:ascii="Arial Nova" w:hAnsi="Arial Nova"/>
          <w:b/>
          <w:i/>
          <w:iCs/>
          <w:color w:val="auto"/>
          <w:sz w:val="18"/>
          <w:szCs w:val="18"/>
        </w:rPr>
        <w:sectPr w:rsidR="00C97982" w:rsidSect="00D10124">
          <w:headerReference w:type="default" r:id="rId58"/>
          <w:footerReference w:type="default" r:id="rId59"/>
          <w:pgSz w:w="11906" w:h="16838" w:code="9"/>
          <w:pgMar w:top="1573" w:right="1134" w:bottom="284" w:left="1134" w:header="426" w:footer="709" w:gutter="0"/>
          <w:cols w:space="708"/>
          <w:docGrid w:linePitch="360"/>
        </w:sectPr>
      </w:pPr>
    </w:p>
    <w:p w14:paraId="3C3E6F4A" w14:textId="77777777" w:rsidR="00C97982" w:rsidRDefault="00C97982" w:rsidP="0084756C">
      <w:pPr>
        <w:pStyle w:val="Nivel2"/>
        <w:numPr>
          <w:ilvl w:val="0"/>
          <w:numId w:val="0"/>
        </w:numPr>
        <w:spacing w:afterLines="120" w:after="288"/>
        <w:ind w:left="567"/>
        <w:rPr>
          <w:rFonts w:ascii="Arial Nova" w:hAnsi="Arial Nova"/>
          <w:b/>
          <w:i/>
          <w:iCs/>
          <w:color w:val="auto"/>
          <w:sz w:val="18"/>
          <w:szCs w:val="18"/>
        </w:rPr>
      </w:pPr>
    </w:p>
    <w:p w14:paraId="715BAD45" w14:textId="74BAC5AD" w:rsidR="00855EFF" w:rsidRPr="00241091" w:rsidRDefault="00855EFF" w:rsidP="0084756C">
      <w:pPr>
        <w:pStyle w:val="Nivel2"/>
        <w:numPr>
          <w:ilvl w:val="0"/>
          <w:numId w:val="0"/>
        </w:numPr>
        <w:spacing w:afterLines="120" w:after="288"/>
        <w:ind w:left="567"/>
        <w:rPr>
          <w:rFonts w:ascii="Arial Nova" w:hAnsi="Arial Nova"/>
          <w:b/>
          <w:i/>
          <w:iCs/>
          <w:color w:val="auto"/>
          <w:sz w:val="18"/>
          <w:szCs w:val="18"/>
        </w:rPr>
      </w:pPr>
      <w:r w:rsidRPr="00241091">
        <w:rPr>
          <w:rFonts w:ascii="Arial Nova" w:hAnsi="Arial Nova"/>
          <w:b/>
          <w:i/>
          <w:iCs/>
          <w:color w:val="auto"/>
          <w:sz w:val="18"/>
          <w:szCs w:val="18"/>
        </w:rPr>
        <w:t>TESTEMUNHAS:</w:t>
      </w:r>
    </w:p>
    <w:p w14:paraId="2AF926C8" w14:textId="77777777" w:rsidR="00855EFF" w:rsidRPr="00241091" w:rsidRDefault="00855EFF" w:rsidP="0084756C">
      <w:pPr>
        <w:pStyle w:val="Nivel2"/>
        <w:numPr>
          <w:ilvl w:val="0"/>
          <w:numId w:val="0"/>
        </w:numPr>
        <w:spacing w:before="0" w:after="0"/>
        <w:ind w:left="567"/>
        <w:rPr>
          <w:rFonts w:ascii="Arial Nova" w:hAnsi="Arial Nova"/>
          <w:b/>
          <w:i/>
          <w:iCs/>
          <w:color w:val="auto"/>
          <w:sz w:val="18"/>
          <w:szCs w:val="18"/>
        </w:rPr>
      </w:pPr>
      <w:r w:rsidRPr="00241091">
        <w:rPr>
          <w:rFonts w:ascii="Arial Nova" w:hAnsi="Arial Nova"/>
          <w:b/>
          <w:i/>
          <w:iCs/>
          <w:color w:val="auto"/>
          <w:sz w:val="18"/>
          <w:szCs w:val="18"/>
        </w:rPr>
        <w:t>NOME:______________________</w:t>
      </w:r>
    </w:p>
    <w:p w14:paraId="5969A629" w14:textId="666E3D38" w:rsidR="00C97982" w:rsidRDefault="00855EFF" w:rsidP="0084756C">
      <w:pPr>
        <w:pStyle w:val="Nivel2"/>
        <w:numPr>
          <w:ilvl w:val="0"/>
          <w:numId w:val="0"/>
        </w:numPr>
        <w:spacing w:before="0" w:after="0"/>
        <w:ind w:left="567"/>
        <w:rPr>
          <w:rFonts w:ascii="Arial Nova" w:hAnsi="Arial Nova"/>
          <w:b/>
          <w:i/>
          <w:iCs/>
          <w:color w:val="auto"/>
          <w:sz w:val="18"/>
          <w:szCs w:val="18"/>
        </w:rPr>
      </w:pPr>
      <w:r w:rsidRPr="00241091">
        <w:rPr>
          <w:rFonts w:ascii="Arial Nova" w:hAnsi="Arial Nova"/>
          <w:b/>
          <w:i/>
          <w:iCs/>
          <w:color w:val="auto"/>
          <w:sz w:val="18"/>
          <w:szCs w:val="18"/>
        </w:rPr>
        <w:t>CPF:</w:t>
      </w:r>
    </w:p>
    <w:p w14:paraId="50335ABE" w14:textId="77777777" w:rsidR="00C97982" w:rsidRDefault="00C97982" w:rsidP="0084756C">
      <w:pPr>
        <w:pStyle w:val="Nivel2"/>
        <w:numPr>
          <w:ilvl w:val="0"/>
          <w:numId w:val="0"/>
        </w:numPr>
        <w:spacing w:before="0" w:after="0"/>
        <w:ind w:left="567"/>
        <w:rPr>
          <w:rFonts w:ascii="Arial Nova" w:hAnsi="Arial Nova"/>
          <w:b/>
          <w:i/>
          <w:iCs/>
          <w:color w:val="auto"/>
          <w:sz w:val="18"/>
          <w:szCs w:val="18"/>
        </w:rPr>
      </w:pPr>
    </w:p>
    <w:p w14:paraId="26C3BA0F" w14:textId="77777777" w:rsidR="00C97982" w:rsidRDefault="00C97982" w:rsidP="0084756C">
      <w:pPr>
        <w:pStyle w:val="Nivel2"/>
        <w:numPr>
          <w:ilvl w:val="0"/>
          <w:numId w:val="0"/>
        </w:numPr>
        <w:spacing w:before="0" w:after="0"/>
        <w:ind w:left="567"/>
        <w:rPr>
          <w:rFonts w:ascii="Arial Nova" w:hAnsi="Arial Nova"/>
          <w:b/>
          <w:i/>
          <w:iCs/>
          <w:color w:val="auto"/>
          <w:sz w:val="18"/>
          <w:szCs w:val="18"/>
        </w:rPr>
      </w:pPr>
    </w:p>
    <w:p w14:paraId="5E977D9C" w14:textId="77777777" w:rsidR="00C97982" w:rsidRPr="00241091" w:rsidRDefault="00C97982" w:rsidP="0084756C">
      <w:pPr>
        <w:pStyle w:val="Nivel2"/>
        <w:numPr>
          <w:ilvl w:val="0"/>
          <w:numId w:val="0"/>
        </w:numPr>
        <w:spacing w:before="0" w:after="0"/>
        <w:ind w:left="567"/>
        <w:rPr>
          <w:rFonts w:ascii="Arial Nova" w:hAnsi="Arial Nova"/>
          <w:b/>
          <w:i/>
          <w:iCs/>
          <w:color w:val="auto"/>
          <w:sz w:val="18"/>
          <w:szCs w:val="18"/>
        </w:rPr>
      </w:pPr>
    </w:p>
    <w:p w14:paraId="0F448D5B" w14:textId="77777777" w:rsidR="00855EFF" w:rsidRPr="00241091" w:rsidRDefault="00855EFF" w:rsidP="0084756C">
      <w:pPr>
        <w:pStyle w:val="Nivel2"/>
        <w:numPr>
          <w:ilvl w:val="0"/>
          <w:numId w:val="0"/>
        </w:numPr>
        <w:spacing w:before="0" w:after="0"/>
        <w:ind w:left="567"/>
        <w:rPr>
          <w:rFonts w:ascii="Arial Nova" w:hAnsi="Arial Nova"/>
          <w:b/>
          <w:i/>
          <w:iCs/>
          <w:color w:val="auto"/>
          <w:sz w:val="18"/>
          <w:szCs w:val="18"/>
        </w:rPr>
      </w:pPr>
    </w:p>
    <w:p w14:paraId="37FBEE62" w14:textId="77777777" w:rsidR="00855EFF" w:rsidRPr="00241091" w:rsidRDefault="00855EFF" w:rsidP="0084756C">
      <w:pPr>
        <w:pStyle w:val="Nivel2"/>
        <w:numPr>
          <w:ilvl w:val="0"/>
          <w:numId w:val="0"/>
        </w:numPr>
        <w:spacing w:before="0" w:after="0"/>
        <w:ind w:left="567"/>
        <w:rPr>
          <w:rFonts w:ascii="Arial Nova" w:hAnsi="Arial Nova"/>
          <w:b/>
          <w:i/>
          <w:iCs/>
          <w:color w:val="auto"/>
          <w:sz w:val="18"/>
          <w:szCs w:val="18"/>
        </w:rPr>
      </w:pPr>
      <w:r w:rsidRPr="00241091">
        <w:rPr>
          <w:rFonts w:ascii="Arial Nova" w:hAnsi="Arial Nova"/>
          <w:b/>
          <w:i/>
          <w:iCs/>
          <w:color w:val="auto"/>
          <w:sz w:val="18"/>
          <w:szCs w:val="18"/>
        </w:rPr>
        <w:t>NOME:______________________</w:t>
      </w:r>
    </w:p>
    <w:p w14:paraId="633F747C" w14:textId="56F4EE5B" w:rsidR="00DC41DD" w:rsidRPr="00241091" w:rsidRDefault="00855EFF" w:rsidP="0084756C">
      <w:pPr>
        <w:pStyle w:val="Nivel2"/>
        <w:numPr>
          <w:ilvl w:val="0"/>
          <w:numId w:val="0"/>
        </w:numPr>
        <w:spacing w:before="0" w:after="0"/>
        <w:ind w:firstLine="567"/>
        <w:rPr>
          <w:rFonts w:ascii="Arial Nova" w:hAnsi="Arial Nova"/>
          <w:b/>
          <w:color w:val="auto"/>
          <w:sz w:val="18"/>
          <w:szCs w:val="18"/>
        </w:rPr>
      </w:pPr>
      <w:r w:rsidRPr="00241091">
        <w:rPr>
          <w:rFonts w:ascii="Arial Nova" w:hAnsi="Arial Nova"/>
          <w:b/>
          <w:i/>
          <w:iCs/>
          <w:color w:val="auto"/>
          <w:sz w:val="18"/>
          <w:szCs w:val="18"/>
        </w:rPr>
        <w:t>CPF:</w:t>
      </w:r>
    </w:p>
    <w:sectPr w:rsidR="00DC41DD" w:rsidRPr="00241091" w:rsidSect="00C97982">
      <w:type w:val="continuous"/>
      <w:pgSz w:w="11906" w:h="16838" w:code="9"/>
      <w:pgMar w:top="1573" w:right="1134" w:bottom="284" w:left="1134" w:header="426"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B859B" w14:textId="77777777" w:rsidR="00094A65" w:rsidRDefault="00094A65">
      <w:r>
        <w:separator/>
      </w:r>
    </w:p>
  </w:endnote>
  <w:endnote w:type="continuationSeparator" w:id="0">
    <w:p w14:paraId="3560AA89" w14:textId="77777777" w:rsidR="00094A65" w:rsidRDefault="00094A65">
      <w:r>
        <w:continuationSeparator/>
      </w:r>
    </w:p>
  </w:endnote>
  <w:endnote w:type="continuationNotice" w:id="1">
    <w:p w14:paraId="0670F097" w14:textId="77777777" w:rsidR="00094A65" w:rsidRDefault="00094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9071302"/>
      <w:docPartObj>
        <w:docPartGallery w:val="Page Numbers (Bottom of Page)"/>
        <w:docPartUnique/>
      </w:docPartObj>
    </w:sdtPr>
    <w:sdtEndPr>
      <w:rPr>
        <w:rFonts w:ascii="Arial" w:hAnsi="Arial" w:cs="Arial"/>
        <w:sz w:val="14"/>
        <w:szCs w:val="14"/>
      </w:rPr>
    </w:sdtEndPr>
    <w:sdtContent>
      <w:p w14:paraId="58DEC1BC" w14:textId="77777777" w:rsidR="002F2F20" w:rsidRPr="007B5385" w:rsidRDefault="002F2F20"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239342FA" w14:textId="34860657" w:rsidR="002F2F20" w:rsidRPr="004D30D4" w:rsidRDefault="00C023F7" w:rsidP="00C023F7">
        <w:pPr>
          <w:pStyle w:val="Rodap"/>
          <w:tabs>
            <w:tab w:val="clear" w:pos="8504"/>
            <w:tab w:val="right" w:pos="9638"/>
          </w:tabs>
          <w:rPr>
            <w:rFonts w:ascii="Arial" w:hAnsi="Arial" w:cs="Arial"/>
            <w:color w:val="7F7F7F" w:themeColor="text1" w:themeTint="80"/>
            <w:sz w:val="18"/>
            <w:szCs w:val="18"/>
          </w:rPr>
        </w:pPr>
        <w:r>
          <w:rPr>
            <w:noProof/>
          </w:rPr>
          <w:drawing>
            <wp:anchor distT="0" distB="0" distL="114300" distR="114300" simplePos="0" relativeHeight="251662336" behindDoc="0" locked="0" layoutInCell="1" allowOverlap="1" wp14:anchorId="29A0D982" wp14:editId="097FF884">
              <wp:simplePos x="0" y="0"/>
              <wp:positionH relativeFrom="margin">
                <wp:align>center</wp:align>
              </wp:positionH>
              <wp:positionV relativeFrom="paragraph">
                <wp:posOffset>7620</wp:posOffset>
              </wp:positionV>
              <wp:extent cx="3066288" cy="597408"/>
              <wp:effectExtent l="0" t="0" r="1270" b="0"/>
              <wp:wrapNone/>
              <wp:docPr id="484499256" name="Imagem 484499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6288" cy="597408"/>
                      </a:xfrm>
                      <a:prstGeom prst="rect">
                        <a:avLst/>
                      </a:prstGeom>
                    </pic:spPr>
                  </pic:pic>
                </a:graphicData>
              </a:graphic>
              <wp14:sizeRelH relativeFrom="page">
                <wp14:pctWidth>0</wp14:pctWidth>
              </wp14:sizeRelH>
              <wp14:sizeRelV relativeFrom="page">
                <wp14:pctHeight>0</wp14:pctHeight>
              </wp14:sizeRelV>
            </wp:anchor>
          </w:drawing>
        </w:r>
        <w:r w:rsidR="002F2F20" w:rsidRPr="00C50A0D">
          <w:rPr>
            <w:color w:val="7F7F7F" w:themeColor="text1" w:themeTint="80"/>
            <w:spacing w:val="60"/>
            <w:sz w:val="22"/>
            <w:szCs w:val="22"/>
          </w:rPr>
          <w:tab/>
        </w:r>
        <w:r w:rsidR="002F2F20" w:rsidRPr="00C50A0D">
          <w:rPr>
            <w:color w:val="7F7F7F" w:themeColor="text1" w:themeTint="80"/>
            <w:spacing w:val="60"/>
            <w:sz w:val="22"/>
            <w:szCs w:val="22"/>
          </w:rPr>
          <w:tab/>
        </w:r>
        <w:r w:rsidR="002F2F20" w:rsidRPr="00821C09">
          <w:rPr>
            <w:rFonts w:ascii="Arial" w:hAnsi="Arial" w:cs="Arial"/>
            <w:color w:val="595959" w:themeColor="text1" w:themeTint="A6"/>
            <w:spacing w:val="60"/>
            <w:sz w:val="18"/>
            <w:szCs w:val="18"/>
          </w:rPr>
          <w:t>Página</w:t>
        </w:r>
        <w:r w:rsidR="002F2F20" w:rsidRPr="00821C09">
          <w:rPr>
            <w:rFonts w:ascii="Arial" w:hAnsi="Arial" w:cs="Arial"/>
            <w:color w:val="595959" w:themeColor="text1" w:themeTint="A6"/>
            <w:sz w:val="18"/>
            <w:szCs w:val="18"/>
          </w:rPr>
          <w:t xml:space="preserve"> </w:t>
        </w:r>
        <w:r w:rsidR="002F2F20" w:rsidRPr="00821C09">
          <w:rPr>
            <w:rFonts w:ascii="Arial" w:hAnsi="Arial" w:cs="Arial"/>
            <w:color w:val="595959" w:themeColor="text1" w:themeTint="A6"/>
            <w:sz w:val="18"/>
            <w:szCs w:val="18"/>
          </w:rPr>
          <w:fldChar w:fldCharType="begin"/>
        </w:r>
        <w:r w:rsidR="002F2F20" w:rsidRPr="00821C09">
          <w:rPr>
            <w:rFonts w:ascii="Arial" w:hAnsi="Arial" w:cs="Arial"/>
            <w:color w:val="595959" w:themeColor="text1" w:themeTint="A6"/>
            <w:sz w:val="18"/>
            <w:szCs w:val="18"/>
          </w:rPr>
          <w:instrText>PAGE   \* MERGEFORMAT</w:instrText>
        </w:r>
        <w:r w:rsidR="002F2F20" w:rsidRPr="00821C09">
          <w:rPr>
            <w:rFonts w:ascii="Arial" w:hAnsi="Arial" w:cs="Arial"/>
            <w:color w:val="595959" w:themeColor="text1" w:themeTint="A6"/>
            <w:sz w:val="18"/>
            <w:szCs w:val="18"/>
          </w:rPr>
          <w:fldChar w:fldCharType="separate"/>
        </w:r>
        <w:r w:rsidR="002374F7">
          <w:rPr>
            <w:rFonts w:ascii="Arial" w:hAnsi="Arial" w:cs="Arial"/>
            <w:noProof/>
            <w:color w:val="595959" w:themeColor="text1" w:themeTint="A6"/>
            <w:sz w:val="18"/>
            <w:szCs w:val="18"/>
          </w:rPr>
          <w:t>13</w:t>
        </w:r>
        <w:r w:rsidR="002F2F20" w:rsidRPr="00821C09">
          <w:rPr>
            <w:rFonts w:ascii="Arial" w:hAnsi="Arial" w:cs="Arial"/>
            <w:color w:val="595959" w:themeColor="text1" w:themeTint="A6"/>
            <w:sz w:val="18"/>
            <w:szCs w:val="18"/>
          </w:rPr>
          <w:fldChar w:fldCharType="end"/>
        </w:r>
        <w:r w:rsidR="002F2F20" w:rsidRPr="00821C09">
          <w:rPr>
            <w:rFonts w:ascii="Arial" w:hAnsi="Arial" w:cs="Arial"/>
            <w:color w:val="595959" w:themeColor="text1" w:themeTint="A6"/>
            <w:sz w:val="18"/>
            <w:szCs w:val="18"/>
          </w:rPr>
          <w:t xml:space="preserve"> | </w:t>
        </w:r>
        <w:r w:rsidR="002F2F20" w:rsidRPr="00821C09">
          <w:rPr>
            <w:rFonts w:ascii="Arial" w:hAnsi="Arial" w:cs="Arial"/>
            <w:color w:val="595959" w:themeColor="text1" w:themeTint="A6"/>
            <w:sz w:val="18"/>
            <w:szCs w:val="18"/>
          </w:rPr>
          <w:fldChar w:fldCharType="begin"/>
        </w:r>
        <w:r w:rsidR="002F2F20" w:rsidRPr="00821C09">
          <w:rPr>
            <w:rFonts w:ascii="Arial" w:hAnsi="Arial" w:cs="Arial"/>
            <w:color w:val="595959" w:themeColor="text1" w:themeTint="A6"/>
            <w:sz w:val="18"/>
            <w:szCs w:val="18"/>
          </w:rPr>
          <w:instrText>NUMPAGES  \* Arabic  \* MERGEFORMAT</w:instrText>
        </w:r>
        <w:r w:rsidR="002F2F20" w:rsidRPr="00821C09">
          <w:rPr>
            <w:rFonts w:ascii="Arial" w:hAnsi="Arial" w:cs="Arial"/>
            <w:color w:val="595959" w:themeColor="text1" w:themeTint="A6"/>
            <w:sz w:val="18"/>
            <w:szCs w:val="18"/>
          </w:rPr>
          <w:fldChar w:fldCharType="separate"/>
        </w:r>
        <w:r w:rsidR="002374F7">
          <w:rPr>
            <w:rFonts w:ascii="Arial" w:hAnsi="Arial" w:cs="Arial"/>
            <w:noProof/>
            <w:color w:val="595959" w:themeColor="text1" w:themeTint="A6"/>
            <w:sz w:val="18"/>
            <w:szCs w:val="18"/>
          </w:rPr>
          <w:t>13</w:t>
        </w:r>
        <w:r w:rsidR="002F2F20" w:rsidRPr="00821C09">
          <w:rPr>
            <w:rFonts w:ascii="Arial" w:hAnsi="Arial" w:cs="Arial"/>
            <w:color w:val="595959" w:themeColor="text1" w:themeTint="A6"/>
            <w:sz w:val="18"/>
            <w:szCs w:val="18"/>
          </w:rPr>
          <w:fldChar w:fldCharType="end"/>
        </w:r>
      </w:p>
    </w:sdtContent>
  </w:sdt>
  <w:p w14:paraId="7E6308F2" w14:textId="26E4D9D8" w:rsidR="002F2F20" w:rsidRPr="00842420" w:rsidRDefault="002F2F20" w:rsidP="00225E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BA080" w14:textId="77777777" w:rsidR="00094A65" w:rsidRDefault="00094A65">
      <w:r>
        <w:separator/>
      </w:r>
    </w:p>
  </w:footnote>
  <w:footnote w:type="continuationSeparator" w:id="0">
    <w:p w14:paraId="339BCD09" w14:textId="77777777" w:rsidR="00094A65" w:rsidRDefault="00094A65">
      <w:r>
        <w:continuationSeparator/>
      </w:r>
    </w:p>
  </w:footnote>
  <w:footnote w:type="continuationNotice" w:id="1">
    <w:p w14:paraId="06AF9FEC" w14:textId="77777777" w:rsidR="00094A65" w:rsidRDefault="00094A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9587B" w14:textId="68AA6BCB" w:rsidR="004D30D4" w:rsidRDefault="00C023F7">
    <w:pPr>
      <w:pStyle w:val="Cabealho"/>
    </w:pPr>
    <w:r>
      <w:rPr>
        <w:noProof/>
      </w:rPr>
      <w:drawing>
        <wp:anchor distT="0" distB="0" distL="114300" distR="114300" simplePos="0" relativeHeight="251660288" behindDoc="0" locked="0" layoutInCell="1" allowOverlap="1" wp14:anchorId="6CF63597" wp14:editId="3EF7DD91">
          <wp:simplePos x="0" y="0"/>
          <wp:positionH relativeFrom="margin">
            <wp:align>center</wp:align>
          </wp:positionH>
          <wp:positionV relativeFrom="paragraph">
            <wp:posOffset>-85725</wp:posOffset>
          </wp:positionV>
          <wp:extent cx="5400040" cy="633095"/>
          <wp:effectExtent l="0" t="0" r="0" b="0"/>
          <wp:wrapNone/>
          <wp:docPr id="70348438" name="Imagem 70348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6330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CEB337E"/>
    <w:multiLevelType w:val="multilevel"/>
    <w:tmpl w:val="719AA5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9"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1551269"/>
    <w:multiLevelType w:val="multilevel"/>
    <w:tmpl w:val="FFBEE06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789162072">
    <w:abstractNumId w:val="7"/>
  </w:num>
  <w:num w:numId="2" w16cid:durableId="890774464">
    <w:abstractNumId w:val="0"/>
  </w:num>
  <w:num w:numId="3" w16cid:durableId="912201233">
    <w:abstractNumId w:val="22"/>
  </w:num>
  <w:num w:numId="4" w16cid:durableId="997418896">
    <w:abstractNumId w:val="23"/>
  </w:num>
  <w:num w:numId="5" w16cid:durableId="72119386">
    <w:abstractNumId w:val="13"/>
  </w:num>
  <w:num w:numId="6" w16cid:durableId="1930500842">
    <w:abstractNumId w:val="10"/>
  </w:num>
  <w:num w:numId="7" w16cid:durableId="1463646181">
    <w:abstractNumId w:val="17"/>
  </w:num>
  <w:num w:numId="8" w16cid:durableId="715542563">
    <w:abstractNumId w:val="20"/>
  </w:num>
  <w:num w:numId="9" w16cid:durableId="906650165">
    <w:abstractNumId w:val="7"/>
    <w:lvlOverride w:ilvl="0"/>
    <w:lvlOverride w:ilvl="1">
      <w:startOverride w:val="2"/>
    </w:lvlOverride>
    <w:lvlOverride w:ilvl="2"/>
    <w:lvlOverride w:ilvl="3"/>
    <w:lvlOverride w:ilvl="4"/>
    <w:lvlOverride w:ilvl="5"/>
    <w:lvlOverride w:ilvl="6"/>
    <w:lvlOverride w:ilvl="7"/>
    <w:lvlOverride w:ilvl="8"/>
  </w:num>
  <w:num w:numId="10" w16cid:durableId="354036722">
    <w:abstractNumId w:val="7"/>
    <w:lvlOverride w:ilvl="0"/>
    <w:lvlOverride w:ilvl="1">
      <w:startOverride w:val="2"/>
    </w:lvlOverride>
    <w:lvlOverride w:ilvl="2"/>
    <w:lvlOverride w:ilvl="3"/>
    <w:lvlOverride w:ilvl="4"/>
    <w:lvlOverride w:ilvl="5"/>
    <w:lvlOverride w:ilvl="6"/>
    <w:lvlOverride w:ilvl="7"/>
    <w:lvlOverride w:ilvl="8"/>
  </w:num>
  <w:num w:numId="11" w16cid:durableId="1035538425">
    <w:abstractNumId w:val="7"/>
    <w:lvlOverride w:ilvl="0"/>
    <w:lvlOverride w:ilvl="1">
      <w:startOverride w:val="2"/>
    </w:lvlOverride>
    <w:lvlOverride w:ilvl="2"/>
    <w:lvlOverride w:ilvl="3"/>
    <w:lvlOverride w:ilvl="4"/>
    <w:lvlOverride w:ilvl="5"/>
    <w:lvlOverride w:ilvl="6"/>
    <w:lvlOverride w:ilvl="7"/>
    <w:lvlOverride w:ilvl="8"/>
  </w:num>
  <w:num w:numId="12" w16cid:durableId="1787575136">
    <w:abstractNumId w:val="12"/>
  </w:num>
  <w:num w:numId="13" w16cid:durableId="454253829">
    <w:abstractNumId w:val="9"/>
  </w:num>
  <w:num w:numId="14" w16cid:durableId="1011680392">
    <w:abstractNumId w:val="6"/>
  </w:num>
  <w:num w:numId="15" w16cid:durableId="122652933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4380094">
    <w:abstractNumId w:val="1"/>
  </w:num>
  <w:num w:numId="17" w16cid:durableId="1174538055">
    <w:abstractNumId w:val="2"/>
  </w:num>
  <w:num w:numId="18" w16cid:durableId="62919030">
    <w:abstractNumId w:val="3"/>
  </w:num>
  <w:num w:numId="19" w16cid:durableId="824204311">
    <w:abstractNumId w:val="24"/>
  </w:num>
  <w:num w:numId="20" w16cid:durableId="87577324">
    <w:abstractNumId w:val="24"/>
  </w:num>
  <w:num w:numId="21" w16cid:durableId="190267912">
    <w:abstractNumId w:val="19"/>
  </w:num>
  <w:num w:numId="22" w16cid:durableId="1647008653">
    <w:abstractNumId w:val="19"/>
  </w:num>
  <w:num w:numId="23" w16cid:durableId="814655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5174740">
    <w:abstractNumId w:val="16"/>
  </w:num>
  <w:num w:numId="25" w16cid:durableId="194196127">
    <w:abstractNumId w:val="14"/>
  </w:num>
  <w:num w:numId="26" w16cid:durableId="503589051">
    <w:abstractNumId w:val="15"/>
  </w:num>
  <w:num w:numId="27" w16cid:durableId="828012921">
    <w:abstractNumId w:val="21"/>
  </w:num>
  <w:num w:numId="28" w16cid:durableId="2076198452">
    <w:abstractNumId w:val="7"/>
  </w:num>
  <w:num w:numId="29" w16cid:durableId="160629958">
    <w:abstractNumId w:val="7"/>
  </w:num>
  <w:num w:numId="30" w16cid:durableId="1887135466">
    <w:abstractNumId w:val="7"/>
  </w:num>
  <w:num w:numId="31" w16cid:durableId="1027874933">
    <w:abstractNumId w:val="7"/>
  </w:num>
  <w:num w:numId="32" w16cid:durableId="1655137572">
    <w:abstractNumId w:val="5"/>
  </w:num>
  <w:num w:numId="33" w16cid:durableId="229536473">
    <w:abstractNumId w:val="7"/>
  </w:num>
  <w:num w:numId="34" w16cid:durableId="154050664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3479522">
    <w:abstractNumId w:val="8"/>
  </w:num>
  <w:num w:numId="36" w16cid:durableId="104349014">
    <w:abstractNumId w:val="18"/>
  </w:num>
  <w:num w:numId="37" w16cid:durableId="19413352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11713031">
    <w:abstractNumId w:val="7"/>
  </w:num>
  <w:num w:numId="39" w16cid:durableId="1583025345">
    <w:abstractNumId w:val="7"/>
  </w:num>
  <w:num w:numId="40" w16cid:durableId="1697387581">
    <w:abstractNumId w:val="7"/>
  </w:num>
  <w:num w:numId="41" w16cid:durableId="1808085398">
    <w:abstractNumId w:val="7"/>
  </w:num>
  <w:num w:numId="42" w16cid:durableId="1252006101">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298"/>
    <w:rsid w:val="00003F8B"/>
    <w:rsid w:val="00004C07"/>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20C33"/>
    <w:rsid w:val="0002118D"/>
    <w:rsid w:val="000212C9"/>
    <w:rsid w:val="0002260C"/>
    <w:rsid w:val="0002289A"/>
    <w:rsid w:val="000229B1"/>
    <w:rsid w:val="00022BA7"/>
    <w:rsid w:val="0002306D"/>
    <w:rsid w:val="00023CDD"/>
    <w:rsid w:val="000242C8"/>
    <w:rsid w:val="00025B38"/>
    <w:rsid w:val="00025E06"/>
    <w:rsid w:val="00026A9C"/>
    <w:rsid w:val="00027155"/>
    <w:rsid w:val="000277DE"/>
    <w:rsid w:val="00027855"/>
    <w:rsid w:val="000278AC"/>
    <w:rsid w:val="00027933"/>
    <w:rsid w:val="00027A5D"/>
    <w:rsid w:val="00031397"/>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575"/>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D73"/>
    <w:rsid w:val="00050015"/>
    <w:rsid w:val="000501A4"/>
    <w:rsid w:val="000502FB"/>
    <w:rsid w:val="00050712"/>
    <w:rsid w:val="00050CA9"/>
    <w:rsid w:val="00050EA0"/>
    <w:rsid w:val="0005114D"/>
    <w:rsid w:val="00051312"/>
    <w:rsid w:val="00051782"/>
    <w:rsid w:val="000518EF"/>
    <w:rsid w:val="00051F02"/>
    <w:rsid w:val="00052048"/>
    <w:rsid w:val="000526DD"/>
    <w:rsid w:val="00052BA2"/>
    <w:rsid w:val="00052F23"/>
    <w:rsid w:val="00053303"/>
    <w:rsid w:val="00053E65"/>
    <w:rsid w:val="00055034"/>
    <w:rsid w:val="00055889"/>
    <w:rsid w:val="00055C19"/>
    <w:rsid w:val="00055F99"/>
    <w:rsid w:val="00056433"/>
    <w:rsid w:val="000564D1"/>
    <w:rsid w:val="00056C8A"/>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7FB"/>
    <w:rsid w:val="00090BA7"/>
    <w:rsid w:val="00090D08"/>
    <w:rsid w:val="00090F5D"/>
    <w:rsid w:val="00091828"/>
    <w:rsid w:val="00091897"/>
    <w:rsid w:val="000921E1"/>
    <w:rsid w:val="000923CA"/>
    <w:rsid w:val="00092759"/>
    <w:rsid w:val="00092CA5"/>
    <w:rsid w:val="000935AA"/>
    <w:rsid w:val="00093B86"/>
    <w:rsid w:val="00093F95"/>
    <w:rsid w:val="00094191"/>
    <w:rsid w:val="000941E7"/>
    <w:rsid w:val="00094321"/>
    <w:rsid w:val="00094790"/>
    <w:rsid w:val="00094A65"/>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1E02"/>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71F"/>
    <w:rsid w:val="000E15DC"/>
    <w:rsid w:val="000E20A6"/>
    <w:rsid w:val="000E238A"/>
    <w:rsid w:val="000E2A3D"/>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144"/>
    <w:rsid w:val="000F1290"/>
    <w:rsid w:val="000F1778"/>
    <w:rsid w:val="000F18DF"/>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5EF6"/>
    <w:rsid w:val="00106B39"/>
    <w:rsid w:val="00110305"/>
    <w:rsid w:val="001103FF"/>
    <w:rsid w:val="00110909"/>
    <w:rsid w:val="001116F8"/>
    <w:rsid w:val="00111C8B"/>
    <w:rsid w:val="0011261C"/>
    <w:rsid w:val="001127AE"/>
    <w:rsid w:val="00112A6A"/>
    <w:rsid w:val="00112ABD"/>
    <w:rsid w:val="0011358D"/>
    <w:rsid w:val="00113ACC"/>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CA2"/>
    <w:rsid w:val="00136D43"/>
    <w:rsid w:val="0013709F"/>
    <w:rsid w:val="00137BE7"/>
    <w:rsid w:val="00137F60"/>
    <w:rsid w:val="0014004B"/>
    <w:rsid w:val="001400AB"/>
    <w:rsid w:val="00140584"/>
    <w:rsid w:val="0014072B"/>
    <w:rsid w:val="00140A41"/>
    <w:rsid w:val="00140E24"/>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6850"/>
    <w:rsid w:val="00170173"/>
    <w:rsid w:val="00170558"/>
    <w:rsid w:val="001705DE"/>
    <w:rsid w:val="001706E2"/>
    <w:rsid w:val="00170CE1"/>
    <w:rsid w:val="00170D49"/>
    <w:rsid w:val="00171A80"/>
    <w:rsid w:val="00171EDE"/>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77D5A"/>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5E"/>
    <w:rsid w:val="001B7FE6"/>
    <w:rsid w:val="001C11C5"/>
    <w:rsid w:val="001C2C97"/>
    <w:rsid w:val="001C2E71"/>
    <w:rsid w:val="001C2FA4"/>
    <w:rsid w:val="001C35C2"/>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08B8"/>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EA2"/>
    <w:rsid w:val="001E52DF"/>
    <w:rsid w:val="001E60BA"/>
    <w:rsid w:val="001E702D"/>
    <w:rsid w:val="001E70D7"/>
    <w:rsid w:val="001E70DB"/>
    <w:rsid w:val="001E722B"/>
    <w:rsid w:val="001E7281"/>
    <w:rsid w:val="001E7948"/>
    <w:rsid w:val="001E7CE4"/>
    <w:rsid w:val="001F0506"/>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7C9"/>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7CC"/>
    <w:rsid w:val="00207B07"/>
    <w:rsid w:val="00207B98"/>
    <w:rsid w:val="00210001"/>
    <w:rsid w:val="00210338"/>
    <w:rsid w:val="002105DC"/>
    <w:rsid w:val="00210B04"/>
    <w:rsid w:val="0021106D"/>
    <w:rsid w:val="0021162B"/>
    <w:rsid w:val="0021197D"/>
    <w:rsid w:val="00211C19"/>
    <w:rsid w:val="00211F6A"/>
    <w:rsid w:val="00212535"/>
    <w:rsid w:val="00213E2F"/>
    <w:rsid w:val="00213E32"/>
    <w:rsid w:val="00214276"/>
    <w:rsid w:val="00216492"/>
    <w:rsid w:val="0021698A"/>
    <w:rsid w:val="00216AA5"/>
    <w:rsid w:val="0021759C"/>
    <w:rsid w:val="00220307"/>
    <w:rsid w:val="00220365"/>
    <w:rsid w:val="00220D79"/>
    <w:rsid w:val="00220FFE"/>
    <w:rsid w:val="00221BA5"/>
    <w:rsid w:val="0022246C"/>
    <w:rsid w:val="002225E6"/>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374F7"/>
    <w:rsid w:val="00240B17"/>
    <w:rsid w:val="00240E5B"/>
    <w:rsid w:val="00241091"/>
    <w:rsid w:val="00241680"/>
    <w:rsid w:val="00241D78"/>
    <w:rsid w:val="002426CC"/>
    <w:rsid w:val="002430F2"/>
    <w:rsid w:val="0024516A"/>
    <w:rsid w:val="00245337"/>
    <w:rsid w:val="00245C2C"/>
    <w:rsid w:val="002463C0"/>
    <w:rsid w:val="002463FA"/>
    <w:rsid w:val="00246DAE"/>
    <w:rsid w:val="00250C01"/>
    <w:rsid w:val="002518FA"/>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3D4"/>
    <w:rsid w:val="0027248A"/>
    <w:rsid w:val="00272E2D"/>
    <w:rsid w:val="0027301A"/>
    <w:rsid w:val="002735FF"/>
    <w:rsid w:val="00273748"/>
    <w:rsid w:val="002737A5"/>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CA"/>
    <w:rsid w:val="002B0CF8"/>
    <w:rsid w:val="002B138E"/>
    <w:rsid w:val="002B1A68"/>
    <w:rsid w:val="002B210B"/>
    <w:rsid w:val="002B2A87"/>
    <w:rsid w:val="002B2E88"/>
    <w:rsid w:val="002B2EE9"/>
    <w:rsid w:val="002B34DB"/>
    <w:rsid w:val="002B39B4"/>
    <w:rsid w:val="002B3ACD"/>
    <w:rsid w:val="002B3D77"/>
    <w:rsid w:val="002B3F95"/>
    <w:rsid w:val="002B50AB"/>
    <w:rsid w:val="002B5E72"/>
    <w:rsid w:val="002B60CC"/>
    <w:rsid w:val="002B7727"/>
    <w:rsid w:val="002B7EB0"/>
    <w:rsid w:val="002C006A"/>
    <w:rsid w:val="002C1258"/>
    <w:rsid w:val="002C17A8"/>
    <w:rsid w:val="002C2C44"/>
    <w:rsid w:val="002C4E86"/>
    <w:rsid w:val="002C54C1"/>
    <w:rsid w:val="002C5E97"/>
    <w:rsid w:val="002C6278"/>
    <w:rsid w:val="002C661C"/>
    <w:rsid w:val="002C6793"/>
    <w:rsid w:val="002C6ABC"/>
    <w:rsid w:val="002C6B5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23F"/>
    <w:rsid w:val="002E276E"/>
    <w:rsid w:val="002E2B74"/>
    <w:rsid w:val="002E2FFE"/>
    <w:rsid w:val="002E31A5"/>
    <w:rsid w:val="002E3A34"/>
    <w:rsid w:val="002E3B9D"/>
    <w:rsid w:val="002E3EEA"/>
    <w:rsid w:val="002E3F91"/>
    <w:rsid w:val="002E40C5"/>
    <w:rsid w:val="002E4709"/>
    <w:rsid w:val="002E480D"/>
    <w:rsid w:val="002E5082"/>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F20"/>
    <w:rsid w:val="002F308B"/>
    <w:rsid w:val="002F3699"/>
    <w:rsid w:val="002F3A33"/>
    <w:rsid w:val="002F3B04"/>
    <w:rsid w:val="002F447A"/>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67A"/>
    <w:rsid w:val="003109E1"/>
    <w:rsid w:val="00310B4A"/>
    <w:rsid w:val="00311D0A"/>
    <w:rsid w:val="00312998"/>
    <w:rsid w:val="00313147"/>
    <w:rsid w:val="0031358C"/>
    <w:rsid w:val="00313B45"/>
    <w:rsid w:val="00313E32"/>
    <w:rsid w:val="003141E8"/>
    <w:rsid w:val="00314264"/>
    <w:rsid w:val="00314319"/>
    <w:rsid w:val="00314CA9"/>
    <w:rsid w:val="00314CE1"/>
    <w:rsid w:val="003156BC"/>
    <w:rsid w:val="00315A92"/>
    <w:rsid w:val="00315CA8"/>
    <w:rsid w:val="00316D00"/>
    <w:rsid w:val="0031715D"/>
    <w:rsid w:val="00320345"/>
    <w:rsid w:val="0032192E"/>
    <w:rsid w:val="00321A1D"/>
    <w:rsid w:val="00322A3E"/>
    <w:rsid w:val="003238C3"/>
    <w:rsid w:val="00323C41"/>
    <w:rsid w:val="00323E6D"/>
    <w:rsid w:val="00324781"/>
    <w:rsid w:val="00324BCD"/>
    <w:rsid w:val="00324F30"/>
    <w:rsid w:val="00325023"/>
    <w:rsid w:val="0032533F"/>
    <w:rsid w:val="00325454"/>
    <w:rsid w:val="00325FD8"/>
    <w:rsid w:val="003265B9"/>
    <w:rsid w:val="003265FC"/>
    <w:rsid w:val="00327232"/>
    <w:rsid w:val="00327DD2"/>
    <w:rsid w:val="00330369"/>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93"/>
    <w:rsid w:val="003426BF"/>
    <w:rsid w:val="0034282B"/>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05"/>
    <w:rsid w:val="00355EDF"/>
    <w:rsid w:val="0035658A"/>
    <w:rsid w:val="00357ADD"/>
    <w:rsid w:val="00357DC7"/>
    <w:rsid w:val="00360444"/>
    <w:rsid w:val="00360501"/>
    <w:rsid w:val="0036051A"/>
    <w:rsid w:val="003605F6"/>
    <w:rsid w:val="00361551"/>
    <w:rsid w:val="00362415"/>
    <w:rsid w:val="00362847"/>
    <w:rsid w:val="003629E4"/>
    <w:rsid w:val="00362B9E"/>
    <w:rsid w:val="003639AA"/>
    <w:rsid w:val="00363E13"/>
    <w:rsid w:val="00364141"/>
    <w:rsid w:val="003648BA"/>
    <w:rsid w:val="00364911"/>
    <w:rsid w:val="00364F4B"/>
    <w:rsid w:val="00365C7D"/>
    <w:rsid w:val="00365F02"/>
    <w:rsid w:val="003664F7"/>
    <w:rsid w:val="00366705"/>
    <w:rsid w:val="0036700A"/>
    <w:rsid w:val="003671ED"/>
    <w:rsid w:val="00367D72"/>
    <w:rsid w:val="00367EED"/>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90D0A"/>
    <w:rsid w:val="00390F03"/>
    <w:rsid w:val="003911FA"/>
    <w:rsid w:val="00391312"/>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0C8"/>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CD9"/>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41F4"/>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0D1D"/>
    <w:rsid w:val="003D1078"/>
    <w:rsid w:val="003D129F"/>
    <w:rsid w:val="003D2C66"/>
    <w:rsid w:val="003D4284"/>
    <w:rsid w:val="003D4382"/>
    <w:rsid w:val="003D43E5"/>
    <w:rsid w:val="003D47AF"/>
    <w:rsid w:val="003D4C30"/>
    <w:rsid w:val="003D5314"/>
    <w:rsid w:val="003D57A2"/>
    <w:rsid w:val="003D584E"/>
    <w:rsid w:val="003D6109"/>
    <w:rsid w:val="003D62D6"/>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5F8"/>
    <w:rsid w:val="0041775A"/>
    <w:rsid w:val="00417CA8"/>
    <w:rsid w:val="00420140"/>
    <w:rsid w:val="0042021B"/>
    <w:rsid w:val="004202BA"/>
    <w:rsid w:val="0042080B"/>
    <w:rsid w:val="00421408"/>
    <w:rsid w:val="0042190C"/>
    <w:rsid w:val="00421E20"/>
    <w:rsid w:val="0042256B"/>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14CC"/>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876"/>
    <w:rsid w:val="00457B6F"/>
    <w:rsid w:val="00457BF3"/>
    <w:rsid w:val="00457CC6"/>
    <w:rsid w:val="004602E1"/>
    <w:rsid w:val="0046036D"/>
    <w:rsid w:val="004609C2"/>
    <w:rsid w:val="00460C3A"/>
    <w:rsid w:val="00460E8A"/>
    <w:rsid w:val="004617D7"/>
    <w:rsid w:val="00462126"/>
    <w:rsid w:val="0046230A"/>
    <w:rsid w:val="00462707"/>
    <w:rsid w:val="004627F8"/>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04D"/>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7F2"/>
    <w:rsid w:val="00482AA9"/>
    <w:rsid w:val="004830F4"/>
    <w:rsid w:val="004834FC"/>
    <w:rsid w:val="00483B15"/>
    <w:rsid w:val="00483FB9"/>
    <w:rsid w:val="004845C8"/>
    <w:rsid w:val="004849BE"/>
    <w:rsid w:val="004866B0"/>
    <w:rsid w:val="00486C44"/>
    <w:rsid w:val="004875F1"/>
    <w:rsid w:val="00487B94"/>
    <w:rsid w:val="004903FB"/>
    <w:rsid w:val="00491176"/>
    <w:rsid w:val="004913E1"/>
    <w:rsid w:val="004919E4"/>
    <w:rsid w:val="00491F90"/>
    <w:rsid w:val="0049237B"/>
    <w:rsid w:val="00492C93"/>
    <w:rsid w:val="00492E29"/>
    <w:rsid w:val="00493995"/>
    <w:rsid w:val="00493D94"/>
    <w:rsid w:val="004946CD"/>
    <w:rsid w:val="00494AE7"/>
    <w:rsid w:val="00494E37"/>
    <w:rsid w:val="00495FC7"/>
    <w:rsid w:val="0049669A"/>
    <w:rsid w:val="00496877"/>
    <w:rsid w:val="00496B3C"/>
    <w:rsid w:val="004974D8"/>
    <w:rsid w:val="004977C7"/>
    <w:rsid w:val="00497E32"/>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3BB7"/>
    <w:rsid w:val="004B460A"/>
    <w:rsid w:val="004B4F03"/>
    <w:rsid w:val="004B68C4"/>
    <w:rsid w:val="004B6B1E"/>
    <w:rsid w:val="004C0212"/>
    <w:rsid w:val="004C05F9"/>
    <w:rsid w:val="004C0B32"/>
    <w:rsid w:val="004C1573"/>
    <w:rsid w:val="004C18FD"/>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0D4"/>
    <w:rsid w:val="004D31CA"/>
    <w:rsid w:val="004D3268"/>
    <w:rsid w:val="004D374E"/>
    <w:rsid w:val="004D38D3"/>
    <w:rsid w:val="004D39AE"/>
    <w:rsid w:val="004D5139"/>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32C"/>
    <w:rsid w:val="004F0A3B"/>
    <w:rsid w:val="004F0BDB"/>
    <w:rsid w:val="004F0C21"/>
    <w:rsid w:val="004F1177"/>
    <w:rsid w:val="004F1294"/>
    <w:rsid w:val="004F16B4"/>
    <w:rsid w:val="004F1A89"/>
    <w:rsid w:val="004F20C3"/>
    <w:rsid w:val="004F2445"/>
    <w:rsid w:val="004F2710"/>
    <w:rsid w:val="004F2773"/>
    <w:rsid w:val="004F299C"/>
    <w:rsid w:val="004F2E9D"/>
    <w:rsid w:val="004F45F2"/>
    <w:rsid w:val="004F563A"/>
    <w:rsid w:val="004F56C3"/>
    <w:rsid w:val="004F5DF9"/>
    <w:rsid w:val="004F6042"/>
    <w:rsid w:val="004F65CC"/>
    <w:rsid w:val="004F66B4"/>
    <w:rsid w:val="004F6C38"/>
    <w:rsid w:val="004F7309"/>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0CA"/>
    <w:rsid w:val="005104ED"/>
    <w:rsid w:val="00510960"/>
    <w:rsid w:val="00510A5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5AE"/>
    <w:rsid w:val="00533750"/>
    <w:rsid w:val="005338DF"/>
    <w:rsid w:val="0053391D"/>
    <w:rsid w:val="0053498D"/>
    <w:rsid w:val="00534B33"/>
    <w:rsid w:val="005356C1"/>
    <w:rsid w:val="00535933"/>
    <w:rsid w:val="00535A68"/>
    <w:rsid w:val="00536923"/>
    <w:rsid w:val="00536EA9"/>
    <w:rsid w:val="00537A7D"/>
    <w:rsid w:val="0054016D"/>
    <w:rsid w:val="005402E7"/>
    <w:rsid w:val="0054077F"/>
    <w:rsid w:val="00540A4E"/>
    <w:rsid w:val="00541DB9"/>
    <w:rsid w:val="00542A36"/>
    <w:rsid w:val="005434D7"/>
    <w:rsid w:val="0054384E"/>
    <w:rsid w:val="00543D63"/>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F4E"/>
    <w:rsid w:val="00555496"/>
    <w:rsid w:val="005555D6"/>
    <w:rsid w:val="005559BF"/>
    <w:rsid w:val="00556184"/>
    <w:rsid w:val="00556D01"/>
    <w:rsid w:val="00557403"/>
    <w:rsid w:val="00557405"/>
    <w:rsid w:val="00557B3A"/>
    <w:rsid w:val="00560149"/>
    <w:rsid w:val="0056038A"/>
    <w:rsid w:val="0056091A"/>
    <w:rsid w:val="00560CDC"/>
    <w:rsid w:val="00561103"/>
    <w:rsid w:val="00561B3E"/>
    <w:rsid w:val="00561C04"/>
    <w:rsid w:val="00561C8A"/>
    <w:rsid w:val="0056213B"/>
    <w:rsid w:val="005621D9"/>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690"/>
    <w:rsid w:val="00573B09"/>
    <w:rsid w:val="00573BD8"/>
    <w:rsid w:val="00575326"/>
    <w:rsid w:val="0057585B"/>
    <w:rsid w:val="00575FA2"/>
    <w:rsid w:val="00576256"/>
    <w:rsid w:val="005762B2"/>
    <w:rsid w:val="005765FC"/>
    <w:rsid w:val="00577344"/>
    <w:rsid w:val="00577B8D"/>
    <w:rsid w:val="005800D8"/>
    <w:rsid w:val="00580C15"/>
    <w:rsid w:val="00581347"/>
    <w:rsid w:val="00581492"/>
    <w:rsid w:val="00581688"/>
    <w:rsid w:val="005817F5"/>
    <w:rsid w:val="00581981"/>
    <w:rsid w:val="005819EE"/>
    <w:rsid w:val="00581EA5"/>
    <w:rsid w:val="0058251E"/>
    <w:rsid w:val="00582710"/>
    <w:rsid w:val="00584482"/>
    <w:rsid w:val="005846C9"/>
    <w:rsid w:val="00584FA3"/>
    <w:rsid w:val="00585EEB"/>
    <w:rsid w:val="00586906"/>
    <w:rsid w:val="005872CC"/>
    <w:rsid w:val="005873EA"/>
    <w:rsid w:val="005873FC"/>
    <w:rsid w:val="00587A73"/>
    <w:rsid w:val="00590646"/>
    <w:rsid w:val="00590C20"/>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5EC8"/>
    <w:rsid w:val="005B654A"/>
    <w:rsid w:val="005B6D5A"/>
    <w:rsid w:val="005B726D"/>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4BC"/>
    <w:rsid w:val="005E753C"/>
    <w:rsid w:val="005E75AD"/>
    <w:rsid w:val="005F0676"/>
    <w:rsid w:val="005F1E76"/>
    <w:rsid w:val="005F2122"/>
    <w:rsid w:val="005F255F"/>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827"/>
    <w:rsid w:val="00601ACE"/>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6F36"/>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235B"/>
    <w:rsid w:val="006431A0"/>
    <w:rsid w:val="00643CE7"/>
    <w:rsid w:val="006441AD"/>
    <w:rsid w:val="006443EF"/>
    <w:rsid w:val="00644475"/>
    <w:rsid w:val="006445F8"/>
    <w:rsid w:val="00644FDA"/>
    <w:rsid w:val="00645C8E"/>
    <w:rsid w:val="0064607E"/>
    <w:rsid w:val="00646360"/>
    <w:rsid w:val="00646A48"/>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3E48"/>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4A7"/>
    <w:rsid w:val="00685909"/>
    <w:rsid w:val="0068599B"/>
    <w:rsid w:val="00686692"/>
    <w:rsid w:val="006869EC"/>
    <w:rsid w:val="006876DE"/>
    <w:rsid w:val="00687F23"/>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5A5"/>
    <w:rsid w:val="006A2935"/>
    <w:rsid w:val="006A3CAE"/>
    <w:rsid w:val="006A4E44"/>
    <w:rsid w:val="006A51E4"/>
    <w:rsid w:val="006A5977"/>
    <w:rsid w:val="006A5F42"/>
    <w:rsid w:val="006A5FEA"/>
    <w:rsid w:val="006A6103"/>
    <w:rsid w:val="006A65AD"/>
    <w:rsid w:val="006A6690"/>
    <w:rsid w:val="006A67D1"/>
    <w:rsid w:val="006A67D4"/>
    <w:rsid w:val="006A6813"/>
    <w:rsid w:val="006A68C5"/>
    <w:rsid w:val="006A6B84"/>
    <w:rsid w:val="006A71EB"/>
    <w:rsid w:val="006B071C"/>
    <w:rsid w:val="006B08C6"/>
    <w:rsid w:val="006B0AB0"/>
    <w:rsid w:val="006B10ED"/>
    <w:rsid w:val="006B1342"/>
    <w:rsid w:val="006B156A"/>
    <w:rsid w:val="006B186A"/>
    <w:rsid w:val="006B18A4"/>
    <w:rsid w:val="006B194C"/>
    <w:rsid w:val="006B1A86"/>
    <w:rsid w:val="006B26E3"/>
    <w:rsid w:val="006B2D29"/>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021"/>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3CF"/>
    <w:rsid w:val="006E7556"/>
    <w:rsid w:val="006E786D"/>
    <w:rsid w:val="006E7CFF"/>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4CDA"/>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1A31"/>
    <w:rsid w:val="00742D09"/>
    <w:rsid w:val="007435AB"/>
    <w:rsid w:val="00744F18"/>
    <w:rsid w:val="00746073"/>
    <w:rsid w:val="00747316"/>
    <w:rsid w:val="00747434"/>
    <w:rsid w:val="0074783D"/>
    <w:rsid w:val="00747CCD"/>
    <w:rsid w:val="00747D2C"/>
    <w:rsid w:val="00750255"/>
    <w:rsid w:val="0075039D"/>
    <w:rsid w:val="00750602"/>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4CC4"/>
    <w:rsid w:val="00786098"/>
    <w:rsid w:val="00786EB8"/>
    <w:rsid w:val="00787D28"/>
    <w:rsid w:val="0079000C"/>
    <w:rsid w:val="00790B29"/>
    <w:rsid w:val="00790B3E"/>
    <w:rsid w:val="00790D7B"/>
    <w:rsid w:val="00790D93"/>
    <w:rsid w:val="00791CD7"/>
    <w:rsid w:val="00791F2C"/>
    <w:rsid w:val="007923B8"/>
    <w:rsid w:val="00792D22"/>
    <w:rsid w:val="007937EC"/>
    <w:rsid w:val="007938EF"/>
    <w:rsid w:val="0079430D"/>
    <w:rsid w:val="007953A7"/>
    <w:rsid w:val="007953B9"/>
    <w:rsid w:val="0079697B"/>
    <w:rsid w:val="0079754C"/>
    <w:rsid w:val="00797D77"/>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5A"/>
    <w:rsid w:val="007B04E7"/>
    <w:rsid w:val="007B07CA"/>
    <w:rsid w:val="007B0C6A"/>
    <w:rsid w:val="007B19CE"/>
    <w:rsid w:val="007B1D38"/>
    <w:rsid w:val="007B1E12"/>
    <w:rsid w:val="007B1E53"/>
    <w:rsid w:val="007B3291"/>
    <w:rsid w:val="007B3771"/>
    <w:rsid w:val="007B5385"/>
    <w:rsid w:val="007B547C"/>
    <w:rsid w:val="007B63C3"/>
    <w:rsid w:val="007B63FB"/>
    <w:rsid w:val="007B668E"/>
    <w:rsid w:val="007B6924"/>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850"/>
    <w:rsid w:val="007D3FCB"/>
    <w:rsid w:val="007D4064"/>
    <w:rsid w:val="007D4613"/>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7F7E1B"/>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A2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C09"/>
    <w:rsid w:val="00822C89"/>
    <w:rsid w:val="008241C6"/>
    <w:rsid w:val="008243C9"/>
    <w:rsid w:val="00824831"/>
    <w:rsid w:val="008251AB"/>
    <w:rsid w:val="008255A4"/>
    <w:rsid w:val="008257ED"/>
    <w:rsid w:val="00825ABA"/>
    <w:rsid w:val="008275D0"/>
    <w:rsid w:val="008278E9"/>
    <w:rsid w:val="00827982"/>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56C"/>
    <w:rsid w:val="00847E19"/>
    <w:rsid w:val="00850CD3"/>
    <w:rsid w:val="0085112C"/>
    <w:rsid w:val="00851263"/>
    <w:rsid w:val="0085132D"/>
    <w:rsid w:val="0085183E"/>
    <w:rsid w:val="00852FCF"/>
    <w:rsid w:val="008536D6"/>
    <w:rsid w:val="00853766"/>
    <w:rsid w:val="00854E60"/>
    <w:rsid w:val="00854F1F"/>
    <w:rsid w:val="00855EFF"/>
    <w:rsid w:val="00855F5F"/>
    <w:rsid w:val="0085639E"/>
    <w:rsid w:val="00856B1B"/>
    <w:rsid w:val="0085724C"/>
    <w:rsid w:val="008574D7"/>
    <w:rsid w:val="00857D58"/>
    <w:rsid w:val="008601A9"/>
    <w:rsid w:val="00860798"/>
    <w:rsid w:val="00860C62"/>
    <w:rsid w:val="0086157D"/>
    <w:rsid w:val="00861895"/>
    <w:rsid w:val="00862086"/>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455"/>
    <w:rsid w:val="0087781F"/>
    <w:rsid w:val="00877B4E"/>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6B6"/>
    <w:rsid w:val="008A3DF9"/>
    <w:rsid w:val="008A5209"/>
    <w:rsid w:val="008A547E"/>
    <w:rsid w:val="008A5B1F"/>
    <w:rsid w:val="008A5DDC"/>
    <w:rsid w:val="008A5E8A"/>
    <w:rsid w:val="008A5FC8"/>
    <w:rsid w:val="008A66F4"/>
    <w:rsid w:val="008A7254"/>
    <w:rsid w:val="008A7474"/>
    <w:rsid w:val="008B060F"/>
    <w:rsid w:val="008B0B42"/>
    <w:rsid w:val="008B0D56"/>
    <w:rsid w:val="008B1040"/>
    <w:rsid w:val="008B11D1"/>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6DFF"/>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5B8"/>
    <w:rsid w:val="008D2AC6"/>
    <w:rsid w:val="008D2CAF"/>
    <w:rsid w:val="008D303A"/>
    <w:rsid w:val="008D3765"/>
    <w:rsid w:val="008D3ACE"/>
    <w:rsid w:val="008D3C0D"/>
    <w:rsid w:val="008D3C88"/>
    <w:rsid w:val="008D4E7E"/>
    <w:rsid w:val="008D51CC"/>
    <w:rsid w:val="008D648F"/>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6A0E"/>
    <w:rsid w:val="008F7A00"/>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099"/>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3E2"/>
    <w:rsid w:val="009844F7"/>
    <w:rsid w:val="00984753"/>
    <w:rsid w:val="00984AA1"/>
    <w:rsid w:val="00985462"/>
    <w:rsid w:val="00985463"/>
    <w:rsid w:val="0098576C"/>
    <w:rsid w:val="0098582B"/>
    <w:rsid w:val="00985947"/>
    <w:rsid w:val="00985A42"/>
    <w:rsid w:val="00985FE7"/>
    <w:rsid w:val="00986029"/>
    <w:rsid w:val="009861AC"/>
    <w:rsid w:val="009872D2"/>
    <w:rsid w:val="0099079E"/>
    <w:rsid w:val="0099188F"/>
    <w:rsid w:val="0099189A"/>
    <w:rsid w:val="00991F5D"/>
    <w:rsid w:val="0099281E"/>
    <w:rsid w:val="00992870"/>
    <w:rsid w:val="009930B9"/>
    <w:rsid w:val="009934E2"/>
    <w:rsid w:val="00993AB6"/>
    <w:rsid w:val="00993DDC"/>
    <w:rsid w:val="00994079"/>
    <w:rsid w:val="00994F59"/>
    <w:rsid w:val="00995933"/>
    <w:rsid w:val="00995FFD"/>
    <w:rsid w:val="00996A15"/>
    <w:rsid w:val="00997F4B"/>
    <w:rsid w:val="009A0B5D"/>
    <w:rsid w:val="009A244C"/>
    <w:rsid w:val="009A2BBB"/>
    <w:rsid w:val="009A2C08"/>
    <w:rsid w:val="009A2CD1"/>
    <w:rsid w:val="009A35A6"/>
    <w:rsid w:val="009A3612"/>
    <w:rsid w:val="009A4059"/>
    <w:rsid w:val="009A44C8"/>
    <w:rsid w:val="009A4579"/>
    <w:rsid w:val="009A45B0"/>
    <w:rsid w:val="009A4755"/>
    <w:rsid w:val="009A4EAB"/>
    <w:rsid w:val="009A4EE4"/>
    <w:rsid w:val="009A5BCC"/>
    <w:rsid w:val="009A5F58"/>
    <w:rsid w:val="009A6A6F"/>
    <w:rsid w:val="009A735F"/>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52B"/>
    <w:rsid w:val="009C2C62"/>
    <w:rsid w:val="009C2FC1"/>
    <w:rsid w:val="009C37B1"/>
    <w:rsid w:val="009C3AFB"/>
    <w:rsid w:val="009C3B95"/>
    <w:rsid w:val="009C3C80"/>
    <w:rsid w:val="009C470D"/>
    <w:rsid w:val="009C4CD0"/>
    <w:rsid w:val="009C5117"/>
    <w:rsid w:val="009C5CA0"/>
    <w:rsid w:val="009C638B"/>
    <w:rsid w:val="009C7998"/>
    <w:rsid w:val="009C7AEF"/>
    <w:rsid w:val="009D05E0"/>
    <w:rsid w:val="009D0E6D"/>
    <w:rsid w:val="009D0F97"/>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F8F"/>
    <w:rsid w:val="009E41A0"/>
    <w:rsid w:val="009E442B"/>
    <w:rsid w:val="009E46AE"/>
    <w:rsid w:val="009E477C"/>
    <w:rsid w:val="009E5252"/>
    <w:rsid w:val="009E5B74"/>
    <w:rsid w:val="009E644A"/>
    <w:rsid w:val="009E6E9A"/>
    <w:rsid w:val="009E743C"/>
    <w:rsid w:val="009E7C14"/>
    <w:rsid w:val="009F0803"/>
    <w:rsid w:val="009F094B"/>
    <w:rsid w:val="009F0A01"/>
    <w:rsid w:val="009F1B50"/>
    <w:rsid w:val="009F1EFE"/>
    <w:rsid w:val="009F1F1A"/>
    <w:rsid w:val="009F2D3D"/>
    <w:rsid w:val="009F304C"/>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6FA"/>
    <w:rsid w:val="00A10938"/>
    <w:rsid w:val="00A113C1"/>
    <w:rsid w:val="00A116EB"/>
    <w:rsid w:val="00A11EA9"/>
    <w:rsid w:val="00A12068"/>
    <w:rsid w:val="00A120B9"/>
    <w:rsid w:val="00A1260A"/>
    <w:rsid w:val="00A1264F"/>
    <w:rsid w:val="00A12A7C"/>
    <w:rsid w:val="00A1302E"/>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FB7"/>
    <w:rsid w:val="00A2231D"/>
    <w:rsid w:val="00A22790"/>
    <w:rsid w:val="00A22822"/>
    <w:rsid w:val="00A22CC2"/>
    <w:rsid w:val="00A2334F"/>
    <w:rsid w:val="00A2351C"/>
    <w:rsid w:val="00A23838"/>
    <w:rsid w:val="00A23944"/>
    <w:rsid w:val="00A2400F"/>
    <w:rsid w:val="00A25337"/>
    <w:rsid w:val="00A25E59"/>
    <w:rsid w:val="00A25FA0"/>
    <w:rsid w:val="00A2678B"/>
    <w:rsid w:val="00A300C0"/>
    <w:rsid w:val="00A30B98"/>
    <w:rsid w:val="00A31884"/>
    <w:rsid w:val="00A31A3C"/>
    <w:rsid w:val="00A320C1"/>
    <w:rsid w:val="00A321B6"/>
    <w:rsid w:val="00A32E8A"/>
    <w:rsid w:val="00A33135"/>
    <w:rsid w:val="00A33F37"/>
    <w:rsid w:val="00A342AB"/>
    <w:rsid w:val="00A34481"/>
    <w:rsid w:val="00A34A91"/>
    <w:rsid w:val="00A34AE0"/>
    <w:rsid w:val="00A34DE6"/>
    <w:rsid w:val="00A34F8A"/>
    <w:rsid w:val="00A356F4"/>
    <w:rsid w:val="00A35A96"/>
    <w:rsid w:val="00A35C5C"/>
    <w:rsid w:val="00A35CCD"/>
    <w:rsid w:val="00A35E95"/>
    <w:rsid w:val="00A361CA"/>
    <w:rsid w:val="00A36AB7"/>
    <w:rsid w:val="00A374EB"/>
    <w:rsid w:val="00A3768F"/>
    <w:rsid w:val="00A40131"/>
    <w:rsid w:val="00A402A1"/>
    <w:rsid w:val="00A41D8A"/>
    <w:rsid w:val="00A4274E"/>
    <w:rsid w:val="00A42C4B"/>
    <w:rsid w:val="00A43BC9"/>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4AC"/>
    <w:rsid w:val="00A70DF7"/>
    <w:rsid w:val="00A70E05"/>
    <w:rsid w:val="00A711F0"/>
    <w:rsid w:val="00A71593"/>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450E"/>
    <w:rsid w:val="00A8531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62A"/>
    <w:rsid w:val="00AA6BB6"/>
    <w:rsid w:val="00AA7BCE"/>
    <w:rsid w:val="00AA7D57"/>
    <w:rsid w:val="00AB02E9"/>
    <w:rsid w:val="00AB10EA"/>
    <w:rsid w:val="00AB16B3"/>
    <w:rsid w:val="00AB1EFA"/>
    <w:rsid w:val="00AB1F1A"/>
    <w:rsid w:val="00AB2879"/>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F08"/>
    <w:rsid w:val="00AC3004"/>
    <w:rsid w:val="00AC35B2"/>
    <w:rsid w:val="00AC3CBD"/>
    <w:rsid w:val="00AC4636"/>
    <w:rsid w:val="00AC4B39"/>
    <w:rsid w:val="00AC4F34"/>
    <w:rsid w:val="00AC50BC"/>
    <w:rsid w:val="00AC6104"/>
    <w:rsid w:val="00AC63AC"/>
    <w:rsid w:val="00AC6EC2"/>
    <w:rsid w:val="00AC6FBC"/>
    <w:rsid w:val="00AC6FC6"/>
    <w:rsid w:val="00AC7E60"/>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391"/>
    <w:rsid w:val="00AE749F"/>
    <w:rsid w:val="00AE7DED"/>
    <w:rsid w:val="00AF10FA"/>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6D0E"/>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6D9B"/>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252"/>
    <w:rsid w:val="00B36B18"/>
    <w:rsid w:val="00B36C69"/>
    <w:rsid w:val="00B36D81"/>
    <w:rsid w:val="00B3755C"/>
    <w:rsid w:val="00B37837"/>
    <w:rsid w:val="00B37938"/>
    <w:rsid w:val="00B379BC"/>
    <w:rsid w:val="00B37D7D"/>
    <w:rsid w:val="00B37F7E"/>
    <w:rsid w:val="00B40375"/>
    <w:rsid w:val="00B412BD"/>
    <w:rsid w:val="00B41822"/>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F7A"/>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CC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093"/>
    <w:rsid w:val="00B972D3"/>
    <w:rsid w:val="00B97C29"/>
    <w:rsid w:val="00BA0098"/>
    <w:rsid w:val="00BA036D"/>
    <w:rsid w:val="00BA0965"/>
    <w:rsid w:val="00BA0A26"/>
    <w:rsid w:val="00BA1705"/>
    <w:rsid w:val="00BA2132"/>
    <w:rsid w:val="00BA22D3"/>
    <w:rsid w:val="00BA2524"/>
    <w:rsid w:val="00BA3049"/>
    <w:rsid w:val="00BA3224"/>
    <w:rsid w:val="00BA414E"/>
    <w:rsid w:val="00BA4295"/>
    <w:rsid w:val="00BA456F"/>
    <w:rsid w:val="00BA493D"/>
    <w:rsid w:val="00BA4B4A"/>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B24"/>
    <w:rsid w:val="00BB106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30C"/>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137E"/>
    <w:rsid w:val="00BE1772"/>
    <w:rsid w:val="00BE1DEB"/>
    <w:rsid w:val="00BE220D"/>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6EF"/>
    <w:rsid w:val="00BF7734"/>
    <w:rsid w:val="00C00474"/>
    <w:rsid w:val="00C0072C"/>
    <w:rsid w:val="00C00F37"/>
    <w:rsid w:val="00C020EE"/>
    <w:rsid w:val="00C023F7"/>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3F2"/>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1DA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280"/>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5BDC"/>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04F"/>
    <w:rsid w:val="00C86467"/>
    <w:rsid w:val="00C87199"/>
    <w:rsid w:val="00C87305"/>
    <w:rsid w:val="00C87DD1"/>
    <w:rsid w:val="00C87F98"/>
    <w:rsid w:val="00C90A32"/>
    <w:rsid w:val="00C912FD"/>
    <w:rsid w:val="00C91A3F"/>
    <w:rsid w:val="00C92316"/>
    <w:rsid w:val="00C92547"/>
    <w:rsid w:val="00C926FD"/>
    <w:rsid w:val="00C93762"/>
    <w:rsid w:val="00C941A8"/>
    <w:rsid w:val="00C95C72"/>
    <w:rsid w:val="00C95FE9"/>
    <w:rsid w:val="00C962B5"/>
    <w:rsid w:val="00C96B86"/>
    <w:rsid w:val="00C971F9"/>
    <w:rsid w:val="00C97254"/>
    <w:rsid w:val="00C97982"/>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CF1"/>
    <w:rsid w:val="00CC2F44"/>
    <w:rsid w:val="00CC356D"/>
    <w:rsid w:val="00CC3FEB"/>
    <w:rsid w:val="00CC469A"/>
    <w:rsid w:val="00CC5055"/>
    <w:rsid w:val="00CC52D2"/>
    <w:rsid w:val="00CC5719"/>
    <w:rsid w:val="00CC6F87"/>
    <w:rsid w:val="00CC7262"/>
    <w:rsid w:val="00CC7A24"/>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D7AB9"/>
    <w:rsid w:val="00CE158F"/>
    <w:rsid w:val="00CE1872"/>
    <w:rsid w:val="00CE1983"/>
    <w:rsid w:val="00CE2661"/>
    <w:rsid w:val="00CE2813"/>
    <w:rsid w:val="00CE2909"/>
    <w:rsid w:val="00CE2C36"/>
    <w:rsid w:val="00CE2F58"/>
    <w:rsid w:val="00CE350A"/>
    <w:rsid w:val="00CE3E59"/>
    <w:rsid w:val="00CE417B"/>
    <w:rsid w:val="00CE5352"/>
    <w:rsid w:val="00CE53E5"/>
    <w:rsid w:val="00CE5813"/>
    <w:rsid w:val="00CE5A1B"/>
    <w:rsid w:val="00CE5CF2"/>
    <w:rsid w:val="00CE5D94"/>
    <w:rsid w:val="00CE6713"/>
    <w:rsid w:val="00CE71E9"/>
    <w:rsid w:val="00CE7345"/>
    <w:rsid w:val="00CE7B1F"/>
    <w:rsid w:val="00CE7F9D"/>
    <w:rsid w:val="00CF0DEC"/>
    <w:rsid w:val="00CF126F"/>
    <w:rsid w:val="00CF2572"/>
    <w:rsid w:val="00CF25A1"/>
    <w:rsid w:val="00CF2BA1"/>
    <w:rsid w:val="00CF2EA9"/>
    <w:rsid w:val="00CF2FFE"/>
    <w:rsid w:val="00CF3124"/>
    <w:rsid w:val="00CF3AAC"/>
    <w:rsid w:val="00CF3ECF"/>
    <w:rsid w:val="00CF40BE"/>
    <w:rsid w:val="00CF461F"/>
    <w:rsid w:val="00CF467E"/>
    <w:rsid w:val="00CF476A"/>
    <w:rsid w:val="00CF4B9C"/>
    <w:rsid w:val="00CF509A"/>
    <w:rsid w:val="00CF54F1"/>
    <w:rsid w:val="00CF57CC"/>
    <w:rsid w:val="00CF5996"/>
    <w:rsid w:val="00CF5DAE"/>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124"/>
    <w:rsid w:val="00D108BC"/>
    <w:rsid w:val="00D10E20"/>
    <w:rsid w:val="00D1160E"/>
    <w:rsid w:val="00D123D7"/>
    <w:rsid w:val="00D12C10"/>
    <w:rsid w:val="00D1305C"/>
    <w:rsid w:val="00D13087"/>
    <w:rsid w:val="00D13856"/>
    <w:rsid w:val="00D13A97"/>
    <w:rsid w:val="00D14643"/>
    <w:rsid w:val="00D149F5"/>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3FA5"/>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41"/>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60A2"/>
    <w:rsid w:val="00D76A64"/>
    <w:rsid w:val="00D76AC7"/>
    <w:rsid w:val="00D77315"/>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DAB"/>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4902"/>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2BE"/>
    <w:rsid w:val="00DD7019"/>
    <w:rsid w:val="00DD740A"/>
    <w:rsid w:val="00DD77DD"/>
    <w:rsid w:val="00DD7F26"/>
    <w:rsid w:val="00DE0175"/>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D5"/>
    <w:rsid w:val="00E14042"/>
    <w:rsid w:val="00E14CA5"/>
    <w:rsid w:val="00E15202"/>
    <w:rsid w:val="00E152DF"/>
    <w:rsid w:val="00E15505"/>
    <w:rsid w:val="00E15611"/>
    <w:rsid w:val="00E162B5"/>
    <w:rsid w:val="00E17141"/>
    <w:rsid w:val="00E17D3D"/>
    <w:rsid w:val="00E214E7"/>
    <w:rsid w:val="00E21896"/>
    <w:rsid w:val="00E219A1"/>
    <w:rsid w:val="00E2202A"/>
    <w:rsid w:val="00E22D1B"/>
    <w:rsid w:val="00E2324A"/>
    <w:rsid w:val="00E235F5"/>
    <w:rsid w:val="00E23783"/>
    <w:rsid w:val="00E23A53"/>
    <w:rsid w:val="00E2401E"/>
    <w:rsid w:val="00E256E5"/>
    <w:rsid w:val="00E257C7"/>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6381"/>
    <w:rsid w:val="00E37AE3"/>
    <w:rsid w:val="00E40711"/>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97A"/>
    <w:rsid w:val="00E45AB1"/>
    <w:rsid w:val="00E45B52"/>
    <w:rsid w:val="00E45C81"/>
    <w:rsid w:val="00E46268"/>
    <w:rsid w:val="00E462F2"/>
    <w:rsid w:val="00E468E6"/>
    <w:rsid w:val="00E46C51"/>
    <w:rsid w:val="00E46CC9"/>
    <w:rsid w:val="00E50255"/>
    <w:rsid w:val="00E50772"/>
    <w:rsid w:val="00E50D89"/>
    <w:rsid w:val="00E528F9"/>
    <w:rsid w:val="00E53522"/>
    <w:rsid w:val="00E543D9"/>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594"/>
    <w:rsid w:val="00E66B76"/>
    <w:rsid w:val="00E67584"/>
    <w:rsid w:val="00E67669"/>
    <w:rsid w:val="00E677BD"/>
    <w:rsid w:val="00E67AE7"/>
    <w:rsid w:val="00E7011C"/>
    <w:rsid w:val="00E708BC"/>
    <w:rsid w:val="00E70C34"/>
    <w:rsid w:val="00E70C44"/>
    <w:rsid w:val="00E70DD7"/>
    <w:rsid w:val="00E7138D"/>
    <w:rsid w:val="00E7273B"/>
    <w:rsid w:val="00E72B6E"/>
    <w:rsid w:val="00E742F4"/>
    <w:rsid w:val="00E74B6D"/>
    <w:rsid w:val="00E74BE2"/>
    <w:rsid w:val="00E75976"/>
    <w:rsid w:val="00E75E5C"/>
    <w:rsid w:val="00E760FF"/>
    <w:rsid w:val="00E76384"/>
    <w:rsid w:val="00E775E3"/>
    <w:rsid w:val="00E77A45"/>
    <w:rsid w:val="00E80693"/>
    <w:rsid w:val="00E812F5"/>
    <w:rsid w:val="00E8154B"/>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1F16"/>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2E8"/>
    <w:rsid w:val="00EB19E0"/>
    <w:rsid w:val="00EB1C21"/>
    <w:rsid w:val="00EB249C"/>
    <w:rsid w:val="00EB33B0"/>
    <w:rsid w:val="00EB3B36"/>
    <w:rsid w:val="00EB42A7"/>
    <w:rsid w:val="00EB5649"/>
    <w:rsid w:val="00EB5754"/>
    <w:rsid w:val="00EB5A80"/>
    <w:rsid w:val="00EB6151"/>
    <w:rsid w:val="00EB644D"/>
    <w:rsid w:val="00EB675E"/>
    <w:rsid w:val="00EB67E0"/>
    <w:rsid w:val="00EB6BB7"/>
    <w:rsid w:val="00EB780D"/>
    <w:rsid w:val="00EB7FBE"/>
    <w:rsid w:val="00EC07DD"/>
    <w:rsid w:val="00EC093F"/>
    <w:rsid w:val="00EC0BB4"/>
    <w:rsid w:val="00EC0D7C"/>
    <w:rsid w:val="00EC1115"/>
    <w:rsid w:val="00EC11A8"/>
    <w:rsid w:val="00EC19D7"/>
    <w:rsid w:val="00EC2131"/>
    <w:rsid w:val="00EC2591"/>
    <w:rsid w:val="00EC282E"/>
    <w:rsid w:val="00EC2BF5"/>
    <w:rsid w:val="00EC2E5A"/>
    <w:rsid w:val="00EC2F2F"/>
    <w:rsid w:val="00EC3196"/>
    <w:rsid w:val="00EC3652"/>
    <w:rsid w:val="00EC3D03"/>
    <w:rsid w:val="00EC4915"/>
    <w:rsid w:val="00EC5111"/>
    <w:rsid w:val="00EC5199"/>
    <w:rsid w:val="00EC6827"/>
    <w:rsid w:val="00EC6D38"/>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52A"/>
    <w:rsid w:val="00EE4A0C"/>
    <w:rsid w:val="00EE5D7B"/>
    <w:rsid w:val="00EE5F9E"/>
    <w:rsid w:val="00EE627B"/>
    <w:rsid w:val="00EE7A5E"/>
    <w:rsid w:val="00EF0685"/>
    <w:rsid w:val="00EF07F9"/>
    <w:rsid w:val="00EF0DE4"/>
    <w:rsid w:val="00EF16CA"/>
    <w:rsid w:val="00EF1C9B"/>
    <w:rsid w:val="00EF26BD"/>
    <w:rsid w:val="00EF2B66"/>
    <w:rsid w:val="00EF4033"/>
    <w:rsid w:val="00EF4A41"/>
    <w:rsid w:val="00EF5D36"/>
    <w:rsid w:val="00EF5F34"/>
    <w:rsid w:val="00EF66FC"/>
    <w:rsid w:val="00EF6B68"/>
    <w:rsid w:val="00EF72D1"/>
    <w:rsid w:val="00EF7936"/>
    <w:rsid w:val="00F00237"/>
    <w:rsid w:val="00F00C01"/>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637"/>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4EEF"/>
    <w:rsid w:val="00F356D2"/>
    <w:rsid w:val="00F35C3B"/>
    <w:rsid w:val="00F35D01"/>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3E3"/>
    <w:rsid w:val="00F77814"/>
    <w:rsid w:val="00F7791B"/>
    <w:rsid w:val="00F803B0"/>
    <w:rsid w:val="00F80409"/>
    <w:rsid w:val="00F8065B"/>
    <w:rsid w:val="00F8086E"/>
    <w:rsid w:val="00F80B34"/>
    <w:rsid w:val="00F80C31"/>
    <w:rsid w:val="00F80E14"/>
    <w:rsid w:val="00F80E25"/>
    <w:rsid w:val="00F81524"/>
    <w:rsid w:val="00F81DB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19E"/>
    <w:rsid w:val="00F904AE"/>
    <w:rsid w:val="00F90826"/>
    <w:rsid w:val="00F91B2C"/>
    <w:rsid w:val="00F91CBA"/>
    <w:rsid w:val="00F91DF2"/>
    <w:rsid w:val="00F92513"/>
    <w:rsid w:val="00F925C6"/>
    <w:rsid w:val="00F9294C"/>
    <w:rsid w:val="00F92F98"/>
    <w:rsid w:val="00F93AEB"/>
    <w:rsid w:val="00F93DB1"/>
    <w:rsid w:val="00F94CD4"/>
    <w:rsid w:val="00F9506A"/>
    <w:rsid w:val="00F955CD"/>
    <w:rsid w:val="00F959F2"/>
    <w:rsid w:val="00F95B03"/>
    <w:rsid w:val="00F96026"/>
    <w:rsid w:val="00F96B57"/>
    <w:rsid w:val="00F97CE1"/>
    <w:rsid w:val="00FA0966"/>
    <w:rsid w:val="00FA1419"/>
    <w:rsid w:val="00FA1755"/>
    <w:rsid w:val="00FA18F2"/>
    <w:rsid w:val="00FA208B"/>
    <w:rsid w:val="00FA25F3"/>
    <w:rsid w:val="00FA267A"/>
    <w:rsid w:val="00FA280A"/>
    <w:rsid w:val="00FA368A"/>
    <w:rsid w:val="00FA3832"/>
    <w:rsid w:val="00FA3EBF"/>
    <w:rsid w:val="00FA4C90"/>
    <w:rsid w:val="00FA4EEC"/>
    <w:rsid w:val="00FA5127"/>
    <w:rsid w:val="00FA5E61"/>
    <w:rsid w:val="00FA6905"/>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4F3"/>
    <w:rsid w:val="00FB6981"/>
    <w:rsid w:val="00FB6D84"/>
    <w:rsid w:val="00FB7076"/>
    <w:rsid w:val="00FB7543"/>
    <w:rsid w:val="00FB75FC"/>
    <w:rsid w:val="00FC0936"/>
    <w:rsid w:val="00FC0BCA"/>
    <w:rsid w:val="00FC1093"/>
    <w:rsid w:val="00FC1673"/>
    <w:rsid w:val="00FC21CD"/>
    <w:rsid w:val="00FC25E0"/>
    <w:rsid w:val="00FC3406"/>
    <w:rsid w:val="00FC3598"/>
    <w:rsid w:val="00FC3A0E"/>
    <w:rsid w:val="00FC3B9D"/>
    <w:rsid w:val="00FC4607"/>
    <w:rsid w:val="00FC4E0D"/>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961"/>
    <w:rsid w:val="00FD2A3E"/>
    <w:rsid w:val="00FD3BCE"/>
    <w:rsid w:val="00FD496E"/>
    <w:rsid w:val="00FD4EA9"/>
    <w:rsid w:val="00FD5091"/>
    <w:rsid w:val="00FD546E"/>
    <w:rsid w:val="00FD5869"/>
    <w:rsid w:val="00FD6D94"/>
    <w:rsid w:val="00FD6FFE"/>
    <w:rsid w:val="00FD7077"/>
    <w:rsid w:val="00FD7766"/>
    <w:rsid w:val="00FD79C7"/>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3E0"/>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7B82FF9"/>
    <w:rsid w:val="583BAD14"/>
    <w:rsid w:val="58ED34F0"/>
    <w:rsid w:val="5B58F1E4"/>
    <w:rsid w:val="5CD15AEC"/>
    <w:rsid w:val="5E1E1829"/>
    <w:rsid w:val="5EE1B42A"/>
    <w:rsid w:val="607D848B"/>
    <w:rsid w:val="61981D74"/>
    <w:rsid w:val="61D6BAE2"/>
    <w:rsid w:val="633AA146"/>
    <w:rsid w:val="64D671A7"/>
    <w:rsid w:val="650E5BA4"/>
    <w:rsid w:val="66CBE25E"/>
    <w:rsid w:val="67AF5CA0"/>
    <w:rsid w:val="6CB288AC"/>
    <w:rsid w:val="6CB29864"/>
    <w:rsid w:val="6CDEAB8A"/>
    <w:rsid w:val="6DAB702B"/>
    <w:rsid w:val="6E9858D8"/>
    <w:rsid w:val="6EA8BB6A"/>
    <w:rsid w:val="6EFA4BB6"/>
    <w:rsid w:val="6F16824D"/>
    <w:rsid w:val="6F9619D1"/>
    <w:rsid w:val="71104140"/>
    <w:rsid w:val="712F5AB8"/>
    <w:rsid w:val="724B2FE2"/>
    <w:rsid w:val="7363AC5B"/>
    <w:rsid w:val="749958C6"/>
    <w:rsid w:val="74F482F7"/>
    <w:rsid w:val="759EF8DD"/>
    <w:rsid w:val="75AED98F"/>
    <w:rsid w:val="75FCB035"/>
    <w:rsid w:val="76376C5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paragraph" w:styleId="Textodenotaderodap">
    <w:name w:val="footnote text"/>
    <w:basedOn w:val="Normal"/>
    <w:link w:val="TextodenotaderodapChar"/>
    <w:semiHidden/>
    <w:unhideWhenUsed/>
    <w:rsid w:val="002E5082"/>
    <w:rPr>
      <w:sz w:val="20"/>
      <w:szCs w:val="20"/>
    </w:rPr>
  </w:style>
  <w:style w:type="character" w:customStyle="1" w:styleId="TextodenotaderodapChar">
    <w:name w:val="Texto de nota de rodapé Char"/>
    <w:basedOn w:val="Fontepargpadro"/>
    <w:link w:val="Textodenotaderodap"/>
    <w:semiHidden/>
    <w:rsid w:val="002E5082"/>
    <w:rPr>
      <w:rFonts w:ascii="Ecofont_Spranq_eco_Sans" w:hAnsi="Ecofont_Spranq_eco_Sans" w:cs="Tahoma"/>
      <w:lang w:eastAsia="pt-BR"/>
    </w:rPr>
  </w:style>
  <w:style w:type="character" w:styleId="Refdenotaderodap">
    <w:name w:val="footnote reference"/>
    <w:basedOn w:val="Fontepargpadro"/>
    <w:semiHidden/>
    <w:unhideWhenUsed/>
    <w:rsid w:val="002E50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1103251">
      <w:bodyDiv w:val="1"/>
      <w:marLeft w:val="0"/>
      <w:marRight w:val="0"/>
      <w:marTop w:val="0"/>
      <w:marBottom w:val="0"/>
      <w:divBdr>
        <w:top w:val="none" w:sz="0" w:space="0" w:color="auto"/>
        <w:left w:val="none" w:sz="0" w:space="0" w:color="auto"/>
        <w:bottom w:val="none" w:sz="0" w:space="0" w:color="auto"/>
        <w:right w:val="none" w:sz="0" w:space="0" w:color="auto"/>
      </w:divBdr>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8078compilado.htm" TargetMode="External"/><Relationship Id="rId26" Type="http://schemas.openxmlformats.org/officeDocument/2006/relationships/hyperlink" Target="https://www.planalto.gov.br/ccivil_03/_ato2011-2014/2013/lei/l12846.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26-de-13-de-abril-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leis/l8078compilado.htm" TargetMode="External"/><Relationship Id="rId55" Type="http://schemas.openxmlformats.org/officeDocument/2006/relationships/hyperlink" Target="https://www.planalto.gov.br/ccivil_03/_ato2011-2014/2012/decreto/d7724.ht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25art159" TargetMode="External"/><Relationship Id="rId46" Type="http://schemas.openxmlformats.org/officeDocument/2006/relationships/hyperlink" Target="http://www.planalto.gov.br/ccivil_03/_ato2019-2022/2021/lei/L14133.htm" TargetMode="External"/><Relationship Id="rId5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1" ma:contentTypeDescription="Crie um novo documento." ma:contentTypeScope="" ma:versionID="e4ada49a46853e43915a8ee69cff755c">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6260a5e91e6b1d9dfbacf49fda4ccb"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1873D-54CD-438F-ADE5-6F41A5416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27AED9-0923-49B7-9180-F7E6EDE0C886}">
  <ds:schemaRefs>
    <ds:schemaRef ds:uri="http://schemas.microsoft.com/sharepoint/v3/contenttype/forms"/>
  </ds:schemaRefs>
</ds:datastoreItem>
</file>

<file path=customXml/itemProps4.xml><?xml version="1.0" encoding="utf-8"?>
<ds:datastoreItem xmlns:ds="http://schemas.openxmlformats.org/officeDocument/2006/customXml" ds:itemID="{C805796A-6E7B-4B9C-B30E-5B3A5B2BB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4535</Words>
  <Characters>24495</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2024-06-04T15:36:00Z</dcterms:created>
  <dcterms:modified xsi:type="dcterms:W3CDTF">2025-02-10T14:20:00Z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MediaServiceImageTags">
    <vt:lpwstr/>
  </property>
</Properties>
</file>